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3437B5" w14:textId="2684DB3E" w:rsidR="00215D2F" w:rsidRPr="001D1132" w:rsidRDefault="00215D2F" w:rsidP="00215D2F">
      <w:pPr>
        <w:pStyle w:val="3GPPHeader"/>
        <w:spacing w:after="60"/>
        <w:rPr>
          <w:rFonts w:ascii="Arial" w:hAnsi="Arial" w:cs="Arial"/>
          <w:sz w:val="32"/>
          <w:szCs w:val="32"/>
          <w:highlight w:val="yellow"/>
        </w:rPr>
      </w:pPr>
      <w:r w:rsidRPr="001D1132">
        <w:rPr>
          <w:rFonts w:ascii="Arial" w:hAnsi="Arial" w:cs="Arial"/>
        </w:rPr>
        <w:t>3GPP TSG RAN Meeting #8</w:t>
      </w:r>
      <w:r w:rsidR="00424208" w:rsidRPr="001D1132">
        <w:rPr>
          <w:rFonts w:ascii="Arial" w:hAnsi="Arial" w:cs="Arial"/>
        </w:rPr>
        <w:t>5</w:t>
      </w:r>
      <w:r w:rsidRPr="001D1132">
        <w:rPr>
          <w:rFonts w:ascii="Arial" w:hAnsi="Arial" w:cs="Arial"/>
        </w:rPr>
        <w:tab/>
      </w:r>
      <w:r w:rsidRPr="001D1132">
        <w:rPr>
          <w:rFonts w:ascii="Arial" w:hAnsi="Arial" w:cs="Arial"/>
          <w:sz w:val="32"/>
          <w:szCs w:val="32"/>
        </w:rPr>
        <w:t>RP-</w:t>
      </w:r>
      <w:r w:rsidR="000172C3" w:rsidRPr="001D1132">
        <w:rPr>
          <w:rFonts w:ascii="Arial" w:hAnsi="Arial" w:cs="Arial"/>
          <w:sz w:val="32"/>
          <w:szCs w:val="32"/>
        </w:rPr>
        <w:t>1</w:t>
      </w:r>
      <w:r w:rsidR="001D1132">
        <w:rPr>
          <w:rFonts w:ascii="Arial" w:hAnsi="Arial" w:cs="Arial"/>
          <w:sz w:val="32"/>
          <w:szCs w:val="32"/>
        </w:rPr>
        <w:t>92060</w:t>
      </w:r>
    </w:p>
    <w:p w14:paraId="7E49ED19" w14:textId="4022C828" w:rsidR="00215D2F" w:rsidRPr="001D1132" w:rsidRDefault="006C4814" w:rsidP="00215D2F">
      <w:pPr>
        <w:pStyle w:val="3GPPHeader"/>
        <w:rPr>
          <w:rFonts w:ascii="Arial" w:hAnsi="Arial" w:cs="Arial"/>
        </w:rPr>
      </w:pPr>
      <w:r w:rsidRPr="001D1132">
        <w:rPr>
          <w:rFonts w:ascii="Arial" w:hAnsi="Arial" w:cs="Arial"/>
        </w:rPr>
        <w:t>Newport Beach, US, September 16</w:t>
      </w:r>
      <w:r w:rsidRPr="001D1132">
        <w:rPr>
          <w:rFonts w:ascii="Arial" w:hAnsi="Arial" w:cs="Arial"/>
          <w:vertAlign w:val="superscript"/>
        </w:rPr>
        <w:t>th</w:t>
      </w:r>
      <w:r w:rsidRPr="001D1132">
        <w:rPr>
          <w:rFonts w:ascii="Arial" w:hAnsi="Arial" w:cs="Arial"/>
        </w:rPr>
        <w:t xml:space="preserve"> – 19</w:t>
      </w:r>
      <w:r w:rsidR="001B6640" w:rsidRPr="001D1132">
        <w:rPr>
          <w:rFonts w:ascii="Arial" w:hAnsi="Arial" w:cs="Arial"/>
          <w:vertAlign w:val="superscript"/>
        </w:rPr>
        <w:t>th</w:t>
      </w:r>
      <w:r w:rsidRPr="001D1132">
        <w:rPr>
          <w:rFonts w:ascii="Arial" w:hAnsi="Arial" w:cs="Arial"/>
        </w:rPr>
        <w:t>, 2019</w:t>
      </w:r>
    </w:p>
    <w:p w14:paraId="7960734C" w14:textId="58A91E0D" w:rsidR="00215D2F" w:rsidRPr="001D1132" w:rsidRDefault="00215D2F" w:rsidP="00215D2F">
      <w:pPr>
        <w:pStyle w:val="3GPPHeader"/>
        <w:rPr>
          <w:rFonts w:ascii="Arial" w:hAnsi="Arial" w:cs="Arial"/>
        </w:rPr>
      </w:pPr>
      <w:r w:rsidRPr="001D1132">
        <w:rPr>
          <w:rFonts w:ascii="Arial" w:hAnsi="Arial" w:cs="Arial"/>
        </w:rPr>
        <w:t>Agenda Item:</w:t>
      </w:r>
      <w:r w:rsidRPr="001D1132">
        <w:rPr>
          <w:rFonts w:ascii="Arial" w:hAnsi="Arial" w:cs="Arial"/>
        </w:rPr>
        <w:tab/>
      </w:r>
      <w:r w:rsidR="007449B1" w:rsidRPr="001D1132">
        <w:rPr>
          <w:rFonts w:ascii="Arial" w:hAnsi="Arial" w:cs="Arial"/>
        </w:rPr>
        <w:t>8.2.5</w:t>
      </w:r>
    </w:p>
    <w:p w14:paraId="04342E1D" w14:textId="77777777" w:rsidR="00215D2F" w:rsidRPr="001D1132" w:rsidRDefault="00215D2F" w:rsidP="00215D2F">
      <w:pPr>
        <w:pStyle w:val="3GPPHeader"/>
        <w:rPr>
          <w:rFonts w:ascii="Arial" w:hAnsi="Arial" w:cs="Arial"/>
        </w:rPr>
      </w:pPr>
      <w:r w:rsidRPr="001D1132">
        <w:rPr>
          <w:rFonts w:ascii="Arial" w:hAnsi="Arial" w:cs="Arial"/>
        </w:rPr>
        <w:t>Source:</w:t>
      </w:r>
      <w:r w:rsidRPr="001D1132">
        <w:rPr>
          <w:rFonts w:ascii="Arial" w:hAnsi="Arial" w:cs="Arial"/>
        </w:rPr>
        <w:tab/>
        <w:t>Ericsson</w:t>
      </w:r>
    </w:p>
    <w:p w14:paraId="60D9B99E" w14:textId="5FEC2D80" w:rsidR="00215D2F" w:rsidRPr="001D1132" w:rsidRDefault="00215D2F" w:rsidP="00215D2F">
      <w:pPr>
        <w:pStyle w:val="3GPPHeader"/>
        <w:rPr>
          <w:rFonts w:ascii="Arial" w:hAnsi="Arial" w:cs="Arial"/>
        </w:rPr>
      </w:pPr>
      <w:r w:rsidRPr="001D1132">
        <w:rPr>
          <w:rFonts w:ascii="Arial" w:hAnsi="Arial" w:cs="Arial"/>
        </w:rPr>
        <w:t>Title:</w:t>
      </w:r>
      <w:r w:rsidRPr="001D1132">
        <w:rPr>
          <w:rFonts w:ascii="Arial" w:hAnsi="Arial" w:cs="Arial"/>
        </w:rPr>
        <w:tab/>
      </w:r>
      <w:r w:rsidR="00CF2BB8" w:rsidRPr="001D1132">
        <w:rPr>
          <w:rFonts w:ascii="Arial" w:hAnsi="Arial" w:cs="Arial"/>
        </w:rPr>
        <w:t>Summary of email discussion on DSS</w:t>
      </w:r>
    </w:p>
    <w:p w14:paraId="1BB2CD40" w14:textId="09C6E0AA" w:rsidR="00215D2F" w:rsidRPr="001D1132" w:rsidRDefault="00215D2F" w:rsidP="00215D2F">
      <w:pPr>
        <w:pStyle w:val="3GPPHeader"/>
        <w:rPr>
          <w:rFonts w:ascii="Arial" w:hAnsi="Arial" w:cs="Arial"/>
        </w:rPr>
      </w:pPr>
      <w:r w:rsidRPr="001D1132">
        <w:rPr>
          <w:rFonts w:ascii="Arial" w:hAnsi="Arial" w:cs="Arial"/>
        </w:rPr>
        <w:t>Document for:</w:t>
      </w:r>
      <w:r w:rsidRPr="001D1132">
        <w:rPr>
          <w:rFonts w:ascii="Arial" w:hAnsi="Arial" w:cs="Arial"/>
        </w:rPr>
        <w:tab/>
        <w:t xml:space="preserve">Discussion </w:t>
      </w:r>
    </w:p>
    <w:p w14:paraId="203458E0" w14:textId="60206F55" w:rsidR="00E90E49" w:rsidRPr="00CE0424" w:rsidRDefault="00E90E49" w:rsidP="002550D1">
      <w:pPr>
        <w:pStyle w:val="Heading1"/>
      </w:pPr>
      <w:r w:rsidRPr="00CE0424">
        <w:t>Introduction</w:t>
      </w:r>
    </w:p>
    <w:p w14:paraId="13423D4E" w14:textId="277DA94A" w:rsidR="00477768" w:rsidRPr="001D1132" w:rsidRDefault="00CF2BB8" w:rsidP="00CE0424">
      <w:pPr>
        <w:pStyle w:val="BodyText"/>
        <w:rPr>
          <w:rFonts w:ascii="Arial" w:hAnsi="Arial" w:cs="Arial"/>
          <w:sz w:val="20"/>
          <w:szCs w:val="20"/>
        </w:rPr>
      </w:pPr>
      <w:r w:rsidRPr="001D1132">
        <w:rPr>
          <w:rFonts w:ascii="Arial" w:hAnsi="Arial" w:cs="Arial"/>
          <w:sz w:val="20"/>
          <w:szCs w:val="20"/>
        </w:rPr>
        <w:t xml:space="preserve">This is the summary of the email discussion for a Release 17 activity on dynamic spectrum </w:t>
      </w:r>
      <w:proofErr w:type="gramStart"/>
      <w:r w:rsidRPr="001D1132">
        <w:rPr>
          <w:rFonts w:ascii="Arial" w:hAnsi="Arial" w:cs="Arial"/>
          <w:sz w:val="20"/>
          <w:szCs w:val="20"/>
        </w:rPr>
        <w:t>sharing(</w:t>
      </w:r>
      <w:proofErr w:type="gramEnd"/>
      <w:r w:rsidRPr="001D1132">
        <w:rPr>
          <w:rFonts w:ascii="Arial" w:hAnsi="Arial" w:cs="Arial"/>
          <w:sz w:val="20"/>
          <w:szCs w:val="20"/>
        </w:rPr>
        <w:t>DSS)</w:t>
      </w:r>
      <w:r w:rsidR="00496A06" w:rsidRPr="001D1132">
        <w:rPr>
          <w:rFonts w:ascii="Arial" w:hAnsi="Arial" w:cs="Arial"/>
          <w:sz w:val="20"/>
          <w:szCs w:val="20"/>
        </w:rPr>
        <w:t>.</w:t>
      </w:r>
    </w:p>
    <w:p w14:paraId="6F368817" w14:textId="3B3F80B8" w:rsidR="004000E8" w:rsidRDefault="004000E8" w:rsidP="00CE0424">
      <w:pPr>
        <w:pStyle w:val="Heading1"/>
      </w:pPr>
      <w:bookmarkStart w:id="0" w:name="_Ref178064866"/>
      <w:r w:rsidRPr="00CE0424">
        <w:t>Discussion</w:t>
      </w:r>
      <w:bookmarkEnd w:id="0"/>
    </w:p>
    <w:p w14:paraId="4C1B71CE" w14:textId="42E81AE8" w:rsidR="00A71855" w:rsidRDefault="00496A06" w:rsidP="00496A06">
      <w:pPr>
        <w:pStyle w:val="Heading2"/>
      </w:pPr>
      <w:r>
        <w:t>Input RAN#84</w:t>
      </w:r>
    </w:p>
    <w:p w14:paraId="23C1E14F" w14:textId="005EB1EA" w:rsidR="00496A06" w:rsidRPr="00876FA3" w:rsidRDefault="00496A06" w:rsidP="00496A06">
      <w:pPr>
        <w:rPr>
          <w:rFonts w:ascii="Arial" w:hAnsi="Arial" w:cs="Arial"/>
          <w:sz w:val="20"/>
          <w:szCs w:val="20"/>
        </w:rPr>
      </w:pPr>
      <w:r w:rsidRPr="00876FA3">
        <w:rPr>
          <w:rFonts w:ascii="Arial" w:hAnsi="Arial" w:cs="Arial"/>
          <w:sz w:val="20"/>
          <w:szCs w:val="20"/>
        </w:rPr>
        <w:t>RP-190974 (AT&amp;T) proposed the following enhancements for LTE NR Co-Existence:</w:t>
      </w:r>
    </w:p>
    <w:tbl>
      <w:tblPr>
        <w:tblW w:w="0" w:type="auto"/>
        <w:tblInd w:w="1106" w:type="dxa"/>
        <w:tblCellMar>
          <w:left w:w="0" w:type="dxa"/>
          <w:right w:w="0" w:type="dxa"/>
        </w:tblCellMar>
        <w:tblLook w:val="04A0" w:firstRow="1" w:lastRow="0" w:firstColumn="1" w:lastColumn="0" w:noHBand="0" w:noVBand="1"/>
      </w:tblPr>
      <w:tblGrid>
        <w:gridCol w:w="8846"/>
      </w:tblGrid>
      <w:tr w:rsidR="00496A06" w:rsidRPr="00876FA3" w14:paraId="4A3A4B37" w14:textId="77777777" w:rsidTr="00496A06">
        <w:tc>
          <w:tcPr>
            <w:tcW w:w="8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F2ADF6" w14:textId="77777777" w:rsidR="00496A06" w:rsidRPr="00876FA3" w:rsidRDefault="00496A06" w:rsidP="00496A06">
            <w:pPr>
              <w:numPr>
                <w:ilvl w:val="0"/>
                <w:numId w:val="40"/>
              </w:numPr>
              <w:autoSpaceDN w:val="0"/>
              <w:spacing w:after="120" w:line="240" w:lineRule="auto"/>
              <w:contextualSpacing/>
              <w:rPr>
                <w:rFonts w:ascii="Arial" w:eastAsia="Times New Roman" w:hAnsi="Arial" w:cs="Arial"/>
                <w:sz w:val="20"/>
                <w:szCs w:val="20"/>
                <w:lang w:eastAsia="zh-CN"/>
              </w:rPr>
            </w:pPr>
            <w:r w:rsidRPr="00876FA3">
              <w:rPr>
                <w:rFonts w:ascii="Arial" w:eastAsia="Times New Roman" w:hAnsi="Arial" w:cs="Arial"/>
                <w:sz w:val="20"/>
                <w:szCs w:val="20"/>
                <w:lang w:eastAsia="zh-CN"/>
              </w:rPr>
              <w:t>Mixed numerology: NR numerology is different compared to that of LTE</w:t>
            </w:r>
          </w:p>
          <w:p w14:paraId="52086F29" w14:textId="77777777" w:rsidR="00496A06" w:rsidRPr="00876FA3" w:rsidRDefault="00496A06" w:rsidP="00496A06">
            <w:pPr>
              <w:numPr>
                <w:ilvl w:val="0"/>
                <w:numId w:val="40"/>
              </w:numPr>
              <w:autoSpaceDN w:val="0"/>
              <w:spacing w:after="120" w:line="240" w:lineRule="auto"/>
              <w:contextualSpacing/>
              <w:rPr>
                <w:rFonts w:ascii="Arial" w:eastAsia="Times New Roman" w:hAnsi="Arial" w:cs="Arial"/>
                <w:sz w:val="20"/>
                <w:szCs w:val="20"/>
                <w:lang w:eastAsia="zh-CN"/>
              </w:rPr>
            </w:pPr>
            <w:r w:rsidRPr="00876FA3">
              <w:rPr>
                <w:rFonts w:ascii="Arial" w:eastAsia="Times New Roman" w:hAnsi="Arial" w:cs="Arial"/>
                <w:sz w:val="20"/>
                <w:szCs w:val="20"/>
                <w:lang w:eastAsia="zh-CN"/>
              </w:rPr>
              <w:t>PDCCH enhancements to increase the capacity of NR PDCCH</w:t>
            </w:r>
          </w:p>
          <w:p w14:paraId="289D6BF6" w14:textId="77777777" w:rsidR="00496A06" w:rsidRPr="00876FA3" w:rsidRDefault="00496A06" w:rsidP="00496A06">
            <w:pPr>
              <w:numPr>
                <w:ilvl w:val="0"/>
                <w:numId w:val="40"/>
              </w:numPr>
              <w:autoSpaceDN w:val="0"/>
              <w:spacing w:after="120" w:line="240" w:lineRule="auto"/>
              <w:contextualSpacing/>
              <w:rPr>
                <w:rFonts w:ascii="Arial" w:eastAsia="Times New Roman" w:hAnsi="Arial" w:cs="Arial"/>
                <w:sz w:val="20"/>
                <w:szCs w:val="20"/>
                <w:lang w:eastAsia="zh-CN"/>
              </w:rPr>
            </w:pPr>
            <w:r w:rsidRPr="00876FA3">
              <w:rPr>
                <w:rFonts w:ascii="Arial" w:eastAsia="Times New Roman" w:hAnsi="Arial" w:cs="Arial"/>
                <w:sz w:val="20"/>
                <w:szCs w:val="20"/>
                <w:lang w:eastAsia="zh-CN"/>
              </w:rPr>
              <w:t>CSI enhancements to feedback the correct CSI under LNC operation</w:t>
            </w:r>
          </w:p>
          <w:p w14:paraId="3A437DB5" w14:textId="77777777" w:rsidR="00496A06" w:rsidRPr="00876FA3" w:rsidRDefault="00496A06" w:rsidP="00496A06">
            <w:pPr>
              <w:numPr>
                <w:ilvl w:val="0"/>
                <w:numId w:val="40"/>
              </w:numPr>
              <w:autoSpaceDN w:val="0"/>
              <w:spacing w:after="120" w:line="240" w:lineRule="auto"/>
              <w:contextualSpacing/>
              <w:rPr>
                <w:rFonts w:ascii="Arial" w:eastAsia="Times New Roman" w:hAnsi="Arial" w:cs="Arial"/>
                <w:sz w:val="20"/>
                <w:szCs w:val="20"/>
              </w:rPr>
            </w:pPr>
            <w:r w:rsidRPr="00876FA3">
              <w:rPr>
                <w:rFonts w:ascii="Arial" w:eastAsia="Times New Roman" w:hAnsi="Arial" w:cs="Arial"/>
                <w:sz w:val="20"/>
                <w:szCs w:val="20"/>
                <w:lang w:eastAsia="zh-CN"/>
              </w:rPr>
              <w:t xml:space="preserve">URLLC and </w:t>
            </w:r>
            <w:proofErr w:type="spellStart"/>
            <w:r w:rsidRPr="00876FA3">
              <w:rPr>
                <w:rFonts w:ascii="Arial" w:eastAsia="Times New Roman" w:hAnsi="Arial" w:cs="Arial"/>
                <w:sz w:val="20"/>
                <w:szCs w:val="20"/>
                <w:lang w:eastAsia="zh-CN"/>
              </w:rPr>
              <w:t>eURLLC</w:t>
            </w:r>
            <w:proofErr w:type="spellEnd"/>
            <w:r w:rsidRPr="00876FA3">
              <w:rPr>
                <w:rFonts w:ascii="Arial" w:eastAsia="Times New Roman" w:hAnsi="Arial" w:cs="Arial"/>
                <w:sz w:val="20"/>
                <w:szCs w:val="20"/>
                <w:lang w:eastAsia="zh-CN"/>
              </w:rPr>
              <w:t xml:space="preserve"> use cases</w:t>
            </w:r>
          </w:p>
        </w:tc>
      </w:tr>
    </w:tbl>
    <w:p w14:paraId="39645B3E" w14:textId="77777777" w:rsidR="00496A06" w:rsidRPr="00876FA3" w:rsidRDefault="00496A06" w:rsidP="00496A06">
      <w:pPr>
        <w:rPr>
          <w:rFonts w:ascii="Arial" w:hAnsi="Arial" w:cs="Arial"/>
          <w:sz w:val="20"/>
          <w:szCs w:val="20"/>
        </w:rPr>
      </w:pPr>
    </w:p>
    <w:p w14:paraId="5A0D2054" w14:textId="07DC0364" w:rsidR="00496A06" w:rsidRPr="00876FA3" w:rsidRDefault="00496A06" w:rsidP="00496A06">
      <w:pPr>
        <w:rPr>
          <w:rFonts w:ascii="Arial" w:hAnsi="Arial" w:cs="Arial"/>
          <w:sz w:val="20"/>
          <w:szCs w:val="20"/>
        </w:rPr>
      </w:pPr>
      <w:r w:rsidRPr="00876FA3">
        <w:rPr>
          <w:rFonts w:ascii="Arial" w:hAnsi="Arial" w:cs="Arial"/>
          <w:sz w:val="20"/>
          <w:szCs w:val="20"/>
        </w:rPr>
        <w:t xml:space="preserve">RP-191009 (Huawei, </w:t>
      </w:r>
      <w:proofErr w:type="spellStart"/>
      <w:r w:rsidRPr="00876FA3">
        <w:rPr>
          <w:rFonts w:ascii="Arial" w:hAnsi="Arial" w:cs="Arial"/>
          <w:sz w:val="20"/>
          <w:szCs w:val="20"/>
        </w:rPr>
        <w:t>HiSilicon</w:t>
      </w:r>
      <w:proofErr w:type="spellEnd"/>
      <w:r w:rsidRPr="00876FA3">
        <w:rPr>
          <w:rFonts w:ascii="Arial" w:hAnsi="Arial" w:cs="Arial"/>
          <w:sz w:val="20"/>
          <w:szCs w:val="20"/>
        </w:rPr>
        <w:t>) proposed the following objectives for spectrum sharing:</w:t>
      </w:r>
    </w:p>
    <w:tbl>
      <w:tblPr>
        <w:tblW w:w="0" w:type="auto"/>
        <w:tblInd w:w="1106" w:type="dxa"/>
        <w:tblCellMar>
          <w:left w:w="0" w:type="dxa"/>
          <w:right w:w="0" w:type="dxa"/>
        </w:tblCellMar>
        <w:tblLook w:val="04A0" w:firstRow="1" w:lastRow="0" w:firstColumn="1" w:lastColumn="0" w:noHBand="0" w:noVBand="1"/>
      </w:tblPr>
      <w:tblGrid>
        <w:gridCol w:w="8846"/>
      </w:tblGrid>
      <w:tr w:rsidR="00496A06" w:rsidRPr="00876FA3" w14:paraId="61056D64" w14:textId="77777777" w:rsidTr="00496A06">
        <w:tc>
          <w:tcPr>
            <w:tcW w:w="8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A379AB" w14:textId="77777777" w:rsidR="00496A06" w:rsidRPr="00876FA3" w:rsidRDefault="00496A06" w:rsidP="00496A06">
            <w:pPr>
              <w:numPr>
                <w:ilvl w:val="1"/>
                <w:numId w:val="41"/>
              </w:numPr>
              <w:autoSpaceDN w:val="0"/>
              <w:spacing w:after="120" w:line="240" w:lineRule="auto"/>
              <w:ind w:left="400"/>
              <w:contextualSpacing/>
              <w:rPr>
                <w:rFonts w:ascii="Arial" w:hAnsi="Arial" w:cs="Arial"/>
                <w:sz w:val="20"/>
                <w:szCs w:val="20"/>
                <w:lang w:eastAsia="zh-CN"/>
              </w:rPr>
            </w:pPr>
            <w:r w:rsidRPr="00876FA3">
              <w:rPr>
                <w:rFonts w:ascii="Arial" w:hAnsi="Arial" w:cs="Arial"/>
                <w:sz w:val="20"/>
                <w:szCs w:val="20"/>
                <w:lang w:eastAsia="zh-CN"/>
              </w:rPr>
              <w:t xml:space="preserve">Specify L1 control overhead reduction and capacity improvement, </w:t>
            </w:r>
            <w:proofErr w:type="gramStart"/>
            <w:r w:rsidRPr="00876FA3">
              <w:rPr>
                <w:rFonts w:ascii="Arial" w:hAnsi="Arial" w:cs="Arial"/>
                <w:sz w:val="20"/>
                <w:szCs w:val="20"/>
                <w:lang w:eastAsia="zh-CN"/>
              </w:rPr>
              <w:t>taking into account</w:t>
            </w:r>
            <w:proofErr w:type="gramEnd"/>
            <w:r w:rsidRPr="00876FA3">
              <w:rPr>
                <w:rFonts w:ascii="Arial" w:hAnsi="Arial" w:cs="Arial"/>
                <w:sz w:val="20"/>
                <w:szCs w:val="20"/>
                <w:lang w:eastAsia="zh-CN"/>
              </w:rPr>
              <w:t xml:space="preserve"> single carrier, multi-carriers and LTE-NR sharing scenario</w:t>
            </w:r>
          </w:p>
          <w:p w14:paraId="547F50EA" w14:textId="77777777" w:rsidR="00496A06" w:rsidRPr="00876FA3" w:rsidRDefault="00496A06" w:rsidP="00496A06">
            <w:pPr>
              <w:numPr>
                <w:ilvl w:val="2"/>
                <w:numId w:val="41"/>
              </w:numPr>
              <w:autoSpaceDN w:val="0"/>
              <w:spacing w:after="120" w:line="240" w:lineRule="auto"/>
              <w:ind w:left="800"/>
              <w:contextualSpacing/>
              <w:rPr>
                <w:rFonts w:ascii="Arial" w:hAnsi="Arial" w:cs="Arial"/>
                <w:sz w:val="20"/>
                <w:szCs w:val="20"/>
                <w:lang w:eastAsia="zh-CN"/>
              </w:rPr>
            </w:pPr>
            <w:r w:rsidRPr="00876FA3">
              <w:rPr>
                <w:rFonts w:ascii="Arial" w:hAnsi="Arial" w:cs="Arial"/>
                <w:sz w:val="20"/>
                <w:szCs w:val="20"/>
                <w:lang w:eastAsia="zh-CN"/>
              </w:rPr>
              <w:t>Study and, if needed, specify control overhead reduction, e.g. to allow scheduling multiple carriers with single PDCCH, or scheduling multiple slots with single PDCCH, etc.</w:t>
            </w:r>
          </w:p>
          <w:p w14:paraId="334FF8E7" w14:textId="77777777" w:rsidR="00496A06" w:rsidRPr="00876FA3" w:rsidRDefault="00496A06" w:rsidP="00496A06">
            <w:pPr>
              <w:numPr>
                <w:ilvl w:val="2"/>
                <w:numId w:val="41"/>
              </w:numPr>
              <w:autoSpaceDN w:val="0"/>
              <w:spacing w:after="120" w:line="240" w:lineRule="auto"/>
              <w:ind w:left="800"/>
              <w:contextualSpacing/>
              <w:rPr>
                <w:rFonts w:ascii="Arial" w:hAnsi="Arial" w:cs="Arial"/>
                <w:sz w:val="20"/>
                <w:szCs w:val="20"/>
                <w:lang w:eastAsia="zh-CN"/>
              </w:rPr>
            </w:pPr>
            <w:r w:rsidRPr="00876FA3">
              <w:rPr>
                <w:rFonts w:ascii="Arial" w:hAnsi="Arial" w:cs="Arial"/>
                <w:sz w:val="20"/>
                <w:szCs w:val="20"/>
                <w:lang w:eastAsia="zh-CN"/>
              </w:rPr>
              <w:t>Study and, if needed, specify PDCCH capacity enhancement.</w:t>
            </w:r>
          </w:p>
          <w:p w14:paraId="1E0C82DF" w14:textId="77777777" w:rsidR="00496A06" w:rsidRPr="00876FA3" w:rsidRDefault="00496A06" w:rsidP="00496A06">
            <w:pPr>
              <w:numPr>
                <w:ilvl w:val="1"/>
                <w:numId w:val="41"/>
              </w:numPr>
              <w:autoSpaceDN w:val="0"/>
              <w:spacing w:after="120" w:line="240" w:lineRule="auto"/>
              <w:ind w:left="400"/>
              <w:contextualSpacing/>
              <w:rPr>
                <w:rFonts w:ascii="Arial" w:hAnsi="Arial" w:cs="Arial"/>
                <w:sz w:val="20"/>
                <w:szCs w:val="20"/>
              </w:rPr>
            </w:pPr>
            <w:r w:rsidRPr="00876FA3">
              <w:rPr>
                <w:rFonts w:ascii="Arial" w:hAnsi="Arial" w:cs="Arial"/>
                <w:sz w:val="20"/>
                <w:szCs w:val="20"/>
                <w:lang w:eastAsia="zh-CN"/>
              </w:rPr>
              <w:t>Study and, if needed, specify enhancements to efficiently utilize narrow and non-continuous spectrum, e.g. by common control overhead reduction, PDSCH scheduling enhancement, etc.</w:t>
            </w:r>
            <w:r w:rsidRPr="00876FA3">
              <w:rPr>
                <w:rFonts w:ascii="Arial" w:hAnsi="Arial" w:cs="Arial"/>
                <w:sz w:val="20"/>
                <w:szCs w:val="20"/>
              </w:rPr>
              <w:t xml:space="preserve"> </w:t>
            </w:r>
          </w:p>
        </w:tc>
      </w:tr>
    </w:tbl>
    <w:p w14:paraId="28428100" w14:textId="77777777" w:rsidR="00496A06" w:rsidRPr="00876FA3" w:rsidRDefault="00496A06" w:rsidP="00496A06">
      <w:pPr>
        <w:rPr>
          <w:rFonts w:ascii="Arial" w:hAnsi="Arial" w:cs="Arial"/>
          <w:sz w:val="20"/>
          <w:szCs w:val="20"/>
        </w:rPr>
      </w:pPr>
    </w:p>
    <w:p w14:paraId="1A5BB784" w14:textId="0F212C24" w:rsidR="00496A06" w:rsidRPr="00876FA3" w:rsidRDefault="00496A06" w:rsidP="00496A06">
      <w:pPr>
        <w:rPr>
          <w:rFonts w:ascii="Arial" w:hAnsi="Arial" w:cs="Arial"/>
          <w:sz w:val="20"/>
          <w:szCs w:val="20"/>
        </w:rPr>
      </w:pPr>
      <w:r w:rsidRPr="00876FA3">
        <w:rPr>
          <w:rFonts w:ascii="Arial" w:hAnsi="Arial" w:cs="Arial"/>
          <w:sz w:val="20"/>
          <w:szCs w:val="20"/>
        </w:rPr>
        <w:t>RP-191052 (Ericsson) proposed the following enhancements:</w:t>
      </w:r>
    </w:p>
    <w:tbl>
      <w:tblPr>
        <w:tblW w:w="0" w:type="auto"/>
        <w:tblInd w:w="1147" w:type="dxa"/>
        <w:tblCellMar>
          <w:left w:w="0" w:type="dxa"/>
          <w:right w:w="0" w:type="dxa"/>
        </w:tblCellMar>
        <w:tblLook w:val="04A0" w:firstRow="1" w:lastRow="0" w:firstColumn="1" w:lastColumn="0" w:noHBand="0" w:noVBand="1"/>
      </w:tblPr>
      <w:tblGrid>
        <w:gridCol w:w="8805"/>
      </w:tblGrid>
      <w:tr w:rsidR="00496A06" w:rsidRPr="00876FA3" w14:paraId="07447836" w14:textId="77777777" w:rsidTr="00496A06">
        <w:tc>
          <w:tcPr>
            <w:tcW w:w="88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B68FB3" w14:textId="77777777" w:rsidR="00496A06" w:rsidRPr="00876FA3" w:rsidRDefault="00496A06" w:rsidP="00496A06">
            <w:pPr>
              <w:pStyle w:val="Default"/>
              <w:numPr>
                <w:ilvl w:val="0"/>
                <w:numId w:val="42"/>
              </w:numPr>
              <w:ind w:left="360"/>
              <w:rPr>
                <w:rFonts w:ascii="Arial" w:hAnsi="Arial" w:cs="Arial"/>
                <w:sz w:val="20"/>
                <w:szCs w:val="20"/>
              </w:rPr>
            </w:pPr>
            <w:r w:rsidRPr="00876FA3">
              <w:rPr>
                <w:rFonts w:ascii="Arial" w:hAnsi="Arial" w:cs="Arial"/>
                <w:sz w:val="20"/>
                <w:szCs w:val="20"/>
              </w:rPr>
              <w:t>Enhanced cross carrier scheduling</w:t>
            </w:r>
          </w:p>
          <w:p w14:paraId="65B3979F" w14:textId="77777777" w:rsidR="00496A06" w:rsidRPr="00876FA3" w:rsidRDefault="00496A06" w:rsidP="00496A06">
            <w:pPr>
              <w:pStyle w:val="Default"/>
              <w:numPr>
                <w:ilvl w:val="0"/>
                <w:numId w:val="43"/>
              </w:numPr>
              <w:ind w:left="720"/>
              <w:rPr>
                <w:rFonts w:ascii="Arial" w:hAnsi="Arial" w:cs="Arial"/>
                <w:sz w:val="20"/>
                <w:szCs w:val="20"/>
              </w:rPr>
            </w:pPr>
            <w:r w:rsidRPr="00876FA3">
              <w:rPr>
                <w:rFonts w:ascii="Arial" w:hAnsi="Arial" w:cs="Arial"/>
                <w:sz w:val="20"/>
                <w:szCs w:val="20"/>
              </w:rPr>
              <w:t xml:space="preserve">Allow, in addition to self-scheduling, NR PDCCH on </w:t>
            </w:r>
            <w:proofErr w:type="spellStart"/>
            <w:r w:rsidRPr="00876FA3">
              <w:rPr>
                <w:rFonts w:ascii="Arial" w:hAnsi="Arial" w:cs="Arial"/>
                <w:sz w:val="20"/>
                <w:szCs w:val="20"/>
              </w:rPr>
              <w:t>SCell</w:t>
            </w:r>
            <w:proofErr w:type="spellEnd"/>
            <w:r w:rsidRPr="00876FA3">
              <w:rPr>
                <w:rFonts w:ascii="Arial" w:hAnsi="Arial" w:cs="Arial"/>
                <w:sz w:val="20"/>
                <w:szCs w:val="20"/>
              </w:rPr>
              <w:t xml:space="preserve"> to schedule NR data on </w:t>
            </w:r>
            <w:proofErr w:type="spellStart"/>
            <w:r w:rsidRPr="00876FA3">
              <w:rPr>
                <w:rFonts w:ascii="Arial" w:hAnsi="Arial" w:cs="Arial"/>
                <w:sz w:val="20"/>
                <w:szCs w:val="20"/>
              </w:rPr>
              <w:t>PCell</w:t>
            </w:r>
            <w:proofErr w:type="spellEnd"/>
            <w:r w:rsidRPr="00876FA3">
              <w:rPr>
                <w:rFonts w:ascii="Arial" w:hAnsi="Arial" w:cs="Arial"/>
                <w:sz w:val="20"/>
                <w:szCs w:val="20"/>
              </w:rPr>
              <w:t>/</w:t>
            </w:r>
            <w:proofErr w:type="spellStart"/>
            <w:r w:rsidRPr="00876FA3">
              <w:rPr>
                <w:rFonts w:ascii="Arial" w:hAnsi="Arial" w:cs="Arial"/>
                <w:sz w:val="20"/>
                <w:szCs w:val="20"/>
              </w:rPr>
              <w:t>PSCell</w:t>
            </w:r>
            <w:proofErr w:type="spellEnd"/>
          </w:p>
          <w:p w14:paraId="35CCA78C" w14:textId="77777777" w:rsidR="00496A06" w:rsidRPr="00876FA3" w:rsidRDefault="00496A06" w:rsidP="00496A06">
            <w:pPr>
              <w:pStyle w:val="Default"/>
              <w:numPr>
                <w:ilvl w:val="0"/>
                <w:numId w:val="42"/>
              </w:numPr>
              <w:ind w:left="360"/>
              <w:rPr>
                <w:rFonts w:ascii="Arial" w:hAnsi="Arial" w:cs="Arial"/>
                <w:sz w:val="20"/>
                <w:szCs w:val="20"/>
              </w:rPr>
            </w:pPr>
            <w:r w:rsidRPr="00876FA3">
              <w:rPr>
                <w:rFonts w:ascii="Arial" w:hAnsi="Arial" w:cs="Arial"/>
                <w:sz w:val="20"/>
                <w:szCs w:val="20"/>
              </w:rPr>
              <w:t>Enhanced NR ZP-CSI-RS to enable efficient rate matching of LTE CSI-RS</w:t>
            </w:r>
          </w:p>
        </w:tc>
      </w:tr>
    </w:tbl>
    <w:p w14:paraId="622C1CD3" w14:textId="77777777" w:rsidR="002D6A4D" w:rsidRDefault="002D6A4D" w:rsidP="002D6A4D">
      <w:bookmarkStart w:id="1" w:name="_GoBack"/>
      <w:bookmarkEnd w:id="1"/>
    </w:p>
    <w:p w14:paraId="68C454A1" w14:textId="3E9B2D78" w:rsidR="00496A06" w:rsidRDefault="00496A06" w:rsidP="00496A06">
      <w:pPr>
        <w:pStyle w:val="Heading2"/>
        <w:rPr>
          <w:rFonts w:eastAsiaTheme="minorHAnsi"/>
        </w:rPr>
      </w:pPr>
      <w:r>
        <w:rPr>
          <w:rFonts w:eastAsiaTheme="minorHAnsi"/>
        </w:rPr>
        <w:lastRenderedPageBreak/>
        <w:t>Input during email discussion</w:t>
      </w:r>
    </w:p>
    <w:tbl>
      <w:tblPr>
        <w:tblStyle w:val="TableGrid"/>
        <w:tblW w:w="0" w:type="auto"/>
        <w:tblLook w:val="04A0" w:firstRow="1" w:lastRow="0" w:firstColumn="1" w:lastColumn="0" w:noHBand="0" w:noVBand="1"/>
      </w:tblPr>
      <w:tblGrid>
        <w:gridCol w:w="2830"/>
        <w:gridCol w:w="7132"/>
      </w:tblGrid>
      <w:tr w:rsidR="00496A06" w:rsidRPr="00496A06" w14:paraId="6E35D820" w14:textId="77777777" w:rsidTr="00496A06">
        <w:tc>
          <w:tcPr>
            <w:tcW w:w="2830" w:type="dxa"/>
          </w:tcPr>
          <w:p w14:paraId="123E285B" w14:textId="392B5B62" w:rsidR="00496A06" w:rsidRPr="001D1132" w:rsidRDefault="00496A06" w:rsidP="00496A06">
            <w:pPr>
              <w:rPr>
                <w:rFonts w:ascii="Arial" w:hAnsi="Arial" w:cs="Arial"/>
                <w:sz w:val="20"/>
                <w:szCs w:val="20"/>
                <w:lang w:val="en-GB" w:eastAsia="ja-JP"/>
              </w:rPr>
            </w:pPr>
            <w:r w:rsidRPr="001D1132">
              <w:rPr>
                <w:rFonts w:ascii="Arial" w:hAnsi="Arial" w:cs="Arial"/>
                <w:sz w:val="20"/>
                <w:szCs w:val="20"/>
                <w:lang w:val="en-GB" w:eastAsia="ja-JP"/>
              </w:rPr>
              <w:t xml:space="preserve">Company </w:t>
            </w:r>
          </w:p>
        </w:tc>
        <w:tc>
          <w:tcPr>
            <w:tcW w:w="7132" w:type="dxa"/>
          </w:tcPr>
          <w:p w14:paraId="759EF54F" w14:textId="1A973980" w:rsidR="00496A06" w:rsidRPr="001D1132" w:rsidRDefault="00496A06" w:rsidP="00496A06">
            <w:pPr>
              <w:rPr>
                <w:rFonts w:ascii="Arial" w:hAnsi="Arial" w:cs="Arial"/>
                <w:sz w:val="20"/>
                <w:szCs w:val="20"/>
                <w:lang w:val="en-GB" w:eastAsia="ja-JP"/>
              </w:rPr>
            </w:pPr>
            <w:r w:rsidRPr="001D1132">
              <w:rPr>
                <w:rFonts w:ascii="Arial" w:hAnsi="Arial" w:cs="Arial"/>
                <w:sz w:val="20"/>
                <w:szCs w:val="20"/>
                <w:lang w:val="en-GB" w:eastAsia="ja-JP"/>
              </w:rPr>
              <w:t>Comment</w:t>
            </w:r>
          </w:p>
        </w:tc>
      </w:tr>
      <w:tr w:rsidR="00496A06" w:rsidRPr="00496A06" w14:paraId="3BC08F5F" w14:textId="77777777" w:rsidTr="00496A06">
        <w:tc>
          <w:tcPr>
            <w:tcW w:w="2830" w:type="dxa"/>
          </w:tcPr>
          <w:p w14:paraId="22B12A5B" w14:textId="40544814" w:rsidR="00496A06" w:rsidRPr="001D1132" w:rsidRDefault="00496A06" w:rsidP="00496A06">
            <w:pPr>
              <w:rPr>
                <w:rFonts w:ascii="Arial" w:hAnsi="Arial" w:cs="Arial"/>
                <w:sz w:val="20"/>
                <w:szCs w:val="20"/>
                <w:lang w:val="en-GB" w:eastAsia="ja-JP"/>
              </w:rPr>
            </w:pPr>
            <w:r w:rsidRPr="001D1132">
              <w:rPr>
                <w:rFonts w:ascii="Arial" w:hAnsi="Arial" w:cs="Arial"/>
                <w:sz w:val="20"/>
                <w:szCs w:val="20"/>
                <w:lang w:val="en-GB" w:eastAsia="ja-JP"/>
              </w:rPr>
              <w:t xml:space="preserve">Huawei </w:t>
            </w:r>
          </w:p>
        </w:tc>
        <w:tc>
          <w:tcPr>
            <w:tcW w:w="7132" w:type="dxa"/>
          </w:tcPr>
          <w:p w14:paraId="0BBA0065" w14:textId="77777777" w:rsidR="00496A06" w:rsidRPr="001D1132" w:rsidRDefault="00496A06" w:rsidP="00496A06">
            <w:pPr>
              <w:rPr>
                <w:rFonts w:ascii="Arial" w:eastAsia="SimSun" w:hAnsi="Arial" w:cs="Arial"/>
                <w:sz w:val="20"/>
                <w:szCs w:val="20"/>
                <w:lang w:eastAsia="zh-CN"/>
              </w:rPr>
            </w:pPr>
            <w:r w:rsidRPr="001D1132">
              <w:rPr>
                <w:rFonts w:ascii="Arial" w:hAnsi="Arial" w:cs="Arial"/>
                <w:sz w:val="20"/>
                <w:szCs w:val="20"/>
                <w:lang w:eastAsia="zh-CN"/>
              </w:rPr>
              <w:t>In general, we believe that Rel-15 and Rel-16 provide very good support for DSS. While Rel-16 enhances DSS by enhancing rate-matching (mapping) of NR signals and channels, it may be difficult to significantly further enhance DSS capacity based on the same principles as we are reaching the limit of what can be rate-matched.</w:t>
            </w:r>
          </w:p>
          <w:p w14:paraId="1E2613FA" w14:textId="77777777" w:rsidR="00496A06" w:rsidRPr="001D1132" w:rsidRDefault="00496A06" w:rsidP="00496A06">
            <w:pPr>
              <w:rPr>
                <w:rFonts w:ascii="Arial" w:hAnsi="Arial" w:cs="Arial"/>
                <w:sz w:val="20"/>
                <w:szCs w:val="20"/>
                <w:lang w:eastAsia="zh-CN"/>
              </w:rPr>
            </w:pPr>
            <w:r w:rsidRPr="001D1132">
              <w:rPr>
                <w:rFonts w:ascii="Arial" w:hAnsi="Arial" w:cs="Arial"/>
                <w:sz w:val="20"/>
                <w:szCs w:val="20"/>
                <w:lang w:eastAsia="zh-CN"/>
              </w:rPr>
              <w:t xml:space="preserve">On the other hand, we believe that moving PDCCH and SSB out of the DSS carrier would provide further data capacity for the DSS carrier. </w:t>
            </w:r>
            <w:proofErr w:type="gramStart"/>
            <w:r w:rsidRPr="001D1132">
              <w:rPr>
                <w:rFonts w:ascii="Arial" w:hAnsi="Arial" w:cs="Arial"/>
                <w:sz w:val="20"/>
                <w:szCs w:val="20"/>
                <w:lang w:eastAsia="zh-CN"/>
              </w:rPr>
              <w:t>So</w:t>
            </w:r>
            <w:proofErr w:type="gramEnd"/>
            <w:r w:rsidRPr="001D1132">
              <w:rPr>
                <w:rFonts w:ascii="Arial" w:hAnsi="Arial" w:cs="Arial"/>
                <w:sz w:val="20"/>
                <w:szCs w:val="20"/>
                <w:lang w:eastAsia="zh-CN"/>
              </w:rPr>
              <w:t xml:space="preserve"> there could still be much room for improvement in the context of NR CA + DSS.</w:t>
            </w:r>
          </w:p>
          <w:p w14:paraId="630C2732" w14:textId="77777777" w:rsidR="00496A06" w:rsidRPr="001D1132" w:rsidRDefault="00496A06" w:rsidP="00496A06">
            <w:pPr>
              <w:rPr>
                <w:rFonts w:ascii="Arial" w:hAnsi="Arial" w:cs="Arial"/>
                <w:sz w:val="20"/>
                <w:szCs w:val="20"/>
                <w:lang w:eastAsia="zh-CN"/>
              </w:rPr>
            </w:pPr>
            <w:r w:rsidRPr="001D1132">
              <w:rPr>
                <w:rFonts w:ascii="Arial" w:hAnsi="Arial" w:cs="Arial"/>
                <w:sz w:val="20"/>
                <w:szCs w:val="20"/>
                <w:lang w:eastAsia="zh-CN"/>
              </w:rPr>
              <w:t>In summary, we would support a work area targeting:</w:t>
            </w:r>
          </w:p>
          <w:p w14:paraId="4D3E0A61" w14:textId="77777777" w:rsidR="00496A06" w:rsidRPr="001D1132" w:rsidRDefault="00496A06" w:rsidP="00496A06">
            <w:pPr>
              <w:pStyle w:val="ListParagraph"/>
              <w:numPr>
                <w:ilvl w:val="0"/>
                <w:numId w:val="44"/>
              </w:numPr>
              <w:spacing w:after="0" w:line="240" w:lineRule="auto"/>
              <w:rPr>
                <w:rFonts w:ascii="Arial" w:eastAsia="SimSun" w:hAnsi="Arial" w:cs="Arial"/>
                <w:sz w:val="20"/>
                <w:szCs w:val="20"/>
                <w:lang w:eastAsia="zh-CN"/>
              </w:rPr>
            </w:pPr>
            <w:r w:rsidRPr="001D1132">
              <w:rPr>
                <w:rFonts w:ascii="Arial" w:eastAsia="SimSun" w:hAnsi="Arial" w:cs="Arial"/>
                <w:sz w:val="20"/>
                <w:szCs w:val="20"/>
                <w:lang w:eastAsia="zh-CN"/>
              </w:rPr>
              <w:t>DL control enhancements for CA, e.g. including scheduling multiple cells with a single PDCCH where one of the scheduled carriers could be a DSS carrier. This would help minimize control overhead on the DSS carrier.</w:t>
            </w:r>
          </w:p>
          <w:p w14:paraId="7B2A484B" w14:textId="187D98D8" w:rsidR="00496A06" w:rsidRPr="001D1132" w:rsidRDefault="00496A06" w:rsidP="00496A06">
            <w:pPr>
              <w:pStyle w:val="ListParagraph"/>
              <w:numPr>
                <w:ilvl w:val="0"/>
                <w:numId w:val="44"/>
              </w:numPr>
              <w:spacing w:after="0" w:line="240" w:lineRule="auto"/>
              <w:rPr>
                <w:rFonts w:ascii="Arial" w:eastAsia="SimSun" w:hAnsi="Arial" w:cs="Arial"/>
                <w:sz w:val="20"/>
                <w:szCs w:val="20"/>
                <w:lang w:eastAsia="zh-CN"/>
              </w:rPr>
            </w:pPr>
            <w:r w:rsidRPr="001D1132">
              <w:rPr>
                <w:rFonts w:ascii="Arial" w:eastAsia="SimSun" w:hAnsi="Arial" w:cs="Arial"/>
                <w:sz w:val="20"/>
                <w:szCs w:val="20"/>
                <w:lang w:eastAsia="zh-CN"/>
              </w:rPr>
              <w:t xml:space="preserve">Support of SSB-less NR carrier in a group of inter-band CA NR carriers, where the SSB-less carrier could be a DSS carrier. This would avoid 15 kHz SSB collision with LTE CRS in FDD band. This could also be a first step towards supporting DSS in bands smaller than 5 </w:t>
            </w:r>
            <w:proofErr w:type="spellStart"/>
            <w:r w:rsidRPr="001D1132">
              <w:rPr>
                <w:rFonts w:ascii="Arial" w:eastAsia="SimSun" w:hAnsi="Arial" w:cs="Arial"/>
                <w:sz w:val="20"/>
                <w:szCs w:val="20"/>
                <w:lang w:eastAsia="zh-CN"/>
              </w:rPr>
              <w:t>MHz.</w:t>
            </w:r>
            <w:proofErr w:type="spellEnd"/>
          </w:p>
          <w:p w14:paraId="2B9B2D6C" w14:textId="77777777" w:rsidR="00496A06" w:rsidRPr="001D1132" w:rsidRDefault="00496A06" w:rsidP="00496A06">
            <w:pPr>
              <w:pStyle w:val="ListParagraph"/>
              <w:spacing w:after="0" w:line="240" w:lineRule="auto"/>
              <w:ind w:left="360"/>
              <w:rPr>
                <w:rFonts w:ascii="Arial" w:eastAsia="SimSun" w:hAnsi="Arial" w:cs="Arial"/>
                <w:sz w:val="20"/>
                <w:szCs w:val="20"/>
                <w:lang w:eastAsia="zh-CN"/>
              </w:rPr>
            </w:pPr>
          </w:p>
          <w:p w14:paraId="01B299BD" w14:textId="19AFBFF4" w:rsidR="00496A06" w:rsidRPr="001D1132" w:rsidRDefault="00496A06" w:rsidP="00496A06">
            <w:pPr>
              <w:rPr>
                <w:rFonts w:ascii="Arial" w:hAnsi="Arial" w:cs="Arial"/>
                <w:sz w:val="20"/>
                <w:szCs w:val="20"/>
                <w:lang w:val="en-GB" w:eastAsia="ja-JP"/>
              </w:rPr>
            </w:pPr>
            <w:r w:rsidRPr="001D1132">
              <w:rPr>
                <w:rFonts w:ascii="Arial" w:hAnsi="Arial" w:cs="Arial"/>
                <w:sz w:val="20"/>
                <w:szCs w:val="20"/>
                <w:lang w:eastAsia="zh-CN"/>
              </w:rPr>
              <w:t xml:space="preserve">We would like to note that such enhancements could then also become applicable to NR CA without DSS, and </w:t>
            </w:r>
            <w:proofErr w:type="gramStart"/>
            <w:r w:rsidRPr="001D1132">
              <w:rPr>
                <w:rFonts w:ascii="Arial" w:hAnsi="Arial" w:cs="Arial"/>
                <w:sz w:val="20"/>
                <w:szCs w:val="20"/>
                <w:lang w:eastAsia="zh-CN"/>
              </w:rPr>
              <w:t>in particular would</w:t>
            </w:r>
            <w:proofErr w:type="gramEnd"/>
            <w:r w:rsidRPr="001D1132">
              <w:rPr>
                <w:rFonts w:ascii="Arial" w:hAnsi="Arial" w:cs="Arial"/>
                <w:sz w:val="20"/>
                <w:szCs w:val="20"/>
                <w:lang w:eastAsia="zh-CN"/>
              </w:rPr>
              <w:t xml:space="preserve"> provide additional benefits in terms of network power consumption reduction</w:t>
            </w:r>
          </w:p>
        </w:tc>
      </w:tr>
      <w:tr w:rsidR="00496A06" w:rsidRPr="00496A06" w14:paraId="79A1E3BE" w14:textId="77777777" w:rsidTr="00496A06">
        <w:tc>
          <w:tcPr>
            <w:tcW w:w="2830" w:type="dxa"/>
          </w:tcPr>
          <w:p w14:paraId="654913B1" w14:textId="0B8B7157" w:rsidR="00496A06" w:rsidRPr="001D1132" w:rsidRDefault="00A91B25" w:rsidP="00496A06">
            <w:pPr>
              <w:rPr>
                <w:rFonts w:ascii="Arial" w:hAnsi="Arial" w:cs="Arial"/>
                <w:sz w:val="20"/>
                <w:szCs w:val="20"/>
                <w:lang w:val="en-GB" w:eastAsia="ja-JP"/>
              </w:rPr>
            </w:pPr>
            <w:r w:rsidRPr="001D1132">
              <w:rPr>
                <w:rFonts w:ascii="Arial" w:hAnsi="Arial" w:cs="Arial"/>
                <w:sz w:val="20"/>
                <w:szCs w:val="20"/>
                <w:lang w:val="en-GB" w:eastAsia="ja-JP"/>
              </w:rPr>
              <w:t>Sprint</w:t>
            </w:r>
          </w:p>
        </w:tc>
        <w:tc>
          <w:tcPr>
            <w:tcW w:w="7132" w:type="dxa"/>
          </w:tcPr>
          <w:p w14:paraId="3F855886" w14:textId="6E5B1F5D" w:rsidR="00496A06" w:rsidRPr="001D1132" w:rsidRDefault="00A91B25" w:rsidP="00496A06">
            <w:pPr>
              <w:rPr>
                <w:rFonts w:ascii="Arial" w:eastAsia="SimSun" w:hAnsi="Arial" w:cs="Arial"/>
                <w:color w:val="1F497D"/>
                <w:sz w:val="20"/>
                <w:szCs w:val="20"/>
              </w:rPr>
            </w:pPr>
            <w:r w:rsidRPr="001D1132">
              <w:rPr>
                <w:rFonts w:ascii="Arial" w:hAnsi="Arial" w:cs="Arial"/>
                <w:sz w:val="20"/>
                <w:szCs w:val="20"/>
                <w:lang w:val="en-GB" w:eastAsia="ja-JP"/>
              </w:rPr>
              <w:t xml:space="preserve">Sprint would like to see DSS be able to efficiently handle TDD with mixed numerology.  If this work is not completed as part of the current </w:t>
            </w:r>
            <w:proofErr w:type="spellStart"/>
            <w:r w:rsidRPr="001D1132">
              <w:rPr>
                <w:rFonts w:ascii="Arial" w:hAnsi="Arial" w:cs="Arial"/>
                <w:sz w:val="20"/>
                <w:szCs w:val="20"/>
                <w:lang w:val="en-GB" w:eastAsia="ja-JP"/>
              </w:rPr>
              <w:t>eDSS</w:t>
            </w:r>
            <w:proofErr w:type="spellEnd"/>
            <w:r w:rsidRPr="001D1132">
              <w:rPr>
                <w:rFonts w:ascii="Arial" w:hAnsi="Arial" w:cs="Arial"/>
                <w:sz w:val="20"/>
                <w:szCs w:val="20"/>
                <w:lang w:val="en-GB" w:eastAsia="ja-JP"/>
              </w:rPr>
              <w:t xml:space="preserve"> TEI, then we would like to see completion of that work as part of the Rel-17 WI objectives.  When I say ‘efficiently’, I mean without losing a symbol of data J</w:t>
            </w:r>
          </w:p>
        </w:tc>
      </w:tr>
    </w:tbl>
    <w:p w14:paraId="3E5E0183" w14:textId="77777777" w:rsidR="00496A06" w:rsidRPr="00496A06" w:rsidRDefault="00496A06" w:rsidP="00496A06">
      <w:pPr>
        <w:rPr>
          <w:lang w:val="en-GB" w:eastAsia="ja-JP"/>
        </w:rPr>
      </w:pPr>
    </w:p>
    <w:p w14:paraId="375D782F" w14:textId="255D5D47" w:rsidR="00C01F33" w:rsidRDefault="00C01F33" w:rsidP="00C004B8">
      <w:pPr>
        <w:pStyle w:val="Heading1"/>
        <w:spacing w:after="120"/>
        <w:jc w:val="both"/>
      </w:pPr>
      <w:r w:rsidRPr="00CE0424">
        <w:t>Conclusion</w:t>
      </w:r>
    </w:p>
    <w:p w14:paraId="09D03939" w14:textId="285D28A9" w:rsidR="00496A06" w:rsidRPr="006D4B22" w:rsidRDefault="00496A06" w:rsidP="00496A06">
      <w:pPr>
        <w:rPr>
          <w:rFonts w:ascii="Arial" w:hAnsi="Arial" w:cs="Arial"/>
          <w:sz w:val="20"/>
          <w:szCs w:val="20"/>
          <w:lang w:val="en-GB" w:eastAsia="ja-JP"/>
        </w:rPr>
      </w:pPr>
      <w:r w:rsidRPr="006D4B22">
        <w:rPr>
          <w:rFonts w:ascii="Arial" w:hAnsi="Arial" w:cs="Arial"/>
          <w:sz w:val="20"/>
          <w:szCs w:val="20"/>
          <w:lang w:val="en-GB" w:eastAsia="ja-JP"/>
        </w:rPr>
        <w:t>Proposed way forward:</w:t>
      </w:r>
    </w:p>
    <w:p w14:paraId="18ED97DD" w14:textId="62DDB13B" w:rsidR="00496A06" w:rsidRPr="006D4B22" w:rsidRDefault="00496A06" w:rsidP="00496A06">
      <w:pPr>
        <w:pStyle w:val="ListParagraph"/>
        <w:numPr>
          <w:ilvl w:val="0"/>
          <w:numId w:val="43"/>
        </w:numPr>
        <w:rPr>
          <w:rFonts w:ascii="Arial" w:hAnsi="Arial" w:cs="Arial"/>
          <w:sz w:val="20"/>
          <w:szCs w:val="20"/>
          <w:lang w:val="en-GB" w:eastAsia="ja-JP"/>
        </w:rPr>
      </w:pPr>
      <w:r w:rsidRPr="006D4B22">
        <w:rPr>
          <w:rFonts w:ascii="Arial" w:hAnsi="Arial" w:cs="Arial"/>
          <w:sz w:val="20"/>
          <w:szCs w:val="20"/>
          <w:lang w:val="en-GB" w:eastAsia="ja-JP"/>
        </w:rPr>
        <w:t>Continue discussion on DSS scope for Rel-17 until RAN#86</w:t>
      </w:r>
    </w:p>
    <w:sectPr w:rsidR="00496A06" w:rsidRPr="006D4B22" w:rsidSect="00D14E67">
      <w:headerReference w:type="even" r:id="rId11"/>
      <w:footerReference w:type="default" r:id="rId12"/>
      <w:footnotePr>
        <w:numRestart w:val="eachSect"/>
      </w:footnotePr>
      <w:pgSz w:w="12240" w:h="15840" w:code="1"/>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42DB30" w14:textId="77777777" w:rsidR="00EE3F7B" w:rsidRDefault="00EE3F7B">
      <w:r>
        <w:separator/>
      </w:r>
    </w:p>
  </w:endnote>
  <w:endnote w:type="continuationSeparator" w:id="0">
    <w:p w14:paraId="1FDDBF94" w14:textId="77777777" w:rsidR="00EE3F7B" w:rsidRDefault="00EE3F7B">
      <w:r>
        <w:continuationSeparator/>
      </w:r>
    </w:p>
  </w:endnote>
  <w:endnote w:type="continuationNotice" w:id="1">
    <w:p w14:paraId="62C9B339" w14:textId="77777777" w:rsidR="00EE3F7B" w:rsidRDefault="00EE3F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0000500000000000000"/>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CDF96"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0080BC" w14:textId="77777777" w:rsidR="00EE3F7B" w:rsidRDefault="00EE3F7B">
      <w:r>
        <w:separator/>
      </w:r>
    </w:p>
  </w:footnote>
  <w:footnote w:type="continuationSeparator" w:id="0">
    <w:p w14:paraId="541008EF" w14:textId="77777777" w:rsidR="00EE3F7B" w:rsidRDefault="00EE3F7B">
      <w:r>
        <w:continuationSeparator/>
      </w:r>
    </w:p>
  </w:footnote>
  <w:footnote w:type="continuationNotice" w:id="1">
    <w:p w14:paraId="05741F94" w14:textId="77777777" w:rsidR="00EE3F7B" w:rsidRDefault="00EE3F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2084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D0A20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C8AF6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8F77CB"/>
    <w:multiLevelType w:val="hybridMultilevel"/>
    <w:tmpl w:val="CCB48B1A"/>
    <w:lvl w:ilvl="0" w:tplc="99A87076">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96B4E72"/>
    <w:multiLevelType w:val="hybridMultilevel"/>
    <w:tmpl w:val="8BF0E34C"/>
    <w:lvl w:ilvl="0" w:tplc="7B26EBB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56361E"/>
    <w:multiLevelType w:val="hybridMultilevel"/>
    <w:tmpl w:val="36C809D0"/>
    <w:lvl w:ilvl="0" w:tplc="69901D98">
      <w:start w:val="1"/>
      <w:numFmt w:val="lowerLetter"/>
      <w:lvlText w:val="Op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8395B3C"/>
    <w:multiLevelType w:val="hybridMultilevel"/>
    <w:tmpl w:val="82044D5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6B4132"/>
    <w:multiLevelType w:val="hybridMultilevel"/>
    <w:tmpl w:val="32CAC370"/>
    <w:lvl w:ilvl="0" w:tplc="74DECC9C">
      <w:start w:val="2"/>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0B0630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3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414238C4"/>
    <w:multiLevelType w:val="hybridMultilevel"/>
    <w:tmpl w:val="001A575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BA5B9E"/>
    <w:multiLevelType w:val="hybridMultilevel"/>
    <w:tmpl w:val="105043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DE3E9F"/>
    <w:multiLevelType w:val="hybridMultilevel"/>
    <w:tmpl w:val="DBCCDE6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83C73"/>
    <w:multiLevelType w:val="hybridMultilevel"/>
    <w:tmpl w:val="AA503A6A"/>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D1A6787"/>
    <w:multiLevelType w:val="hybridMultilevel"/>
    <w:tmpl w:val="00EE049C"/>
    <w:lvl w:ilvl="0" w:tplc="2BE8EEAC">
      <w:start w:val="2"/>
      <w:numFmt w:val="decimal"/>
      <w:lvlText w:val="%1."/>
      <w:lvlJc w:val="left"/>
      <w:pPr>
        <w:ind w:left="644" w:hanging="360"/>
      </w:pPr>
      <w:rPr>
        <w:rFonts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A4F2C2E"/>
    <w:multiLevelType w:val="hybridMultilevel"/>
    <w:tmpl w:val="2578BD9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AA4A30"/>
    <w:multiLevelType w:val="hybridMultilevel"/>
    <w:tmpl w:val="8C54EE80"/>
    <w:lvl w:ilvl="0" w:tplc="077A1420">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6" w15:restartNumberingAfterBreak="0">
    <w:nsid w:val="6C1E055D"/>
    <w:multiLevelType w:val="hybridMultilevel"/>
    <w:tmpl w:val="0BDE84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4055"/>
        </w:tabs>
        <w:ind w:left="4055" w:hanging="360"/>
      </w:pPr>
      <w:rPr>
        <w:rFonts w:ascii="Symbol" w:hAnsi="Symbol" w:hint="default"/>
        <w:b/>
        <w:i w:val="0"/>
        <w:color w:val="auto"/>
        <w:sz w:val="22"/>
      </w:rPr>
    </w:lvl>
    <w:lvl w:ilvl="1" w:tplc="04090003">
      <w:start w:val="1"/>
      <w:numFmt w:val="bullet"/>
      <w:lvlText w:val="o"/>
      <w:lvlJc w:val="left"/>
      <w:pPr>
        <w:tabs>
          <w:tab w:val="num" w:pos="815"/>
        </w:tabs>
        <w:ind w:left="815" w:hanging="360"/>
      </w:pPr>
      <w:rPr>
        <w:rFonts w:ascii="Courier New" w:hAnsi="Courier New" w:cs="Courier New" w:hint="default"/>
      </w:rPr>
    </w:lvl>
    <w:lvl w:ilvl="2" w:tplc="04090005" w:tentative="1">
      <w:start w:val="1"/>
      <w:numFmt w:val="bullet"/>
      <w:lvlText w:val=""/>
      <w:lvlJc w:val="left"/>
      <w:pPr>
        <w:tabs>
          <w:tab w:val="num" w:pos="1535"/>
        </w:tabs>
        <w:ind w:left="1535" w:hanging="360"/>
      </w:pPr>
      <w:rPr>
        <w:rFonts w:ascii="Wingdings" w:hAnsi="Wingdings" w:hint="default"/>
      </w:rPr>
    </w:lvl>
    <w:lvl w:ilvl="3" w:tplc="04090001" w:tentative="1">
      <w:start w:val="1"/>
      <w:numFmt w:val="bullet"/>
      <w:lvlText w:val=""/>
      <w:lvlJc w:val="left"/>
      <w:pPr>
        <w:tabs>
          <w:tab w:val="num" w:pos="2255"/>
        </w:tabs>
        <w:ind w:left="2255" w:hanging="360"/>
      </w:pPr>
      <w:rPr>
        <w:rFonts w:ascii="Symbol" w:hAnsi="Symbol" w:hint="default"/>
      </w:rPr>
    </w:lvl>
    <w:lvl w:ilvl="4" w:tplc="04090003" w:tentative="1">
      <w:start w:val="1"/>
      <w:numFmt w:val="bullet"/>
      <w:lvlText w:val="o"/>
      <w:lvlJc w:val="left"/>
      <w:pPr>
        <w:tabs>
          <w:tab w:val="num" w:pos="2975"/>
        </w:tabs>
        <w:ind w:left="2975" w:hanging="360"/>
      </w:pPr>
      <w:rPr>
        <w:rFonts w:ascii="Courier New" w:hAnsi="Courier New" w:cs="Courier New" w:hint="default"/>
      </w:rPr>
    </w:lvl>
    <w:lvl w:ilvl="5" w:tplc="04090005" w:tentative="1">
      <w:start w:val="1"/>
      <w:numFmt w:val="bullet"/>
      <w:lvlText w:val=""/>
      <w:lvlJc w:val="left"/>
      <w:pPr>
        <w:tabs>
          <w:tab w:val="num" w:pos="3695"/>
        </w:tabs>
        <w:ind w:left="3695" w:hanging="360"/>
      </w:pPr>
      <w:rPr>
        <w:rFonts w:ascii="Wingdings" w:hAnsi="Wingdings" w:hint="default"/>
      </w:rPr>
    </w:lvl>
    <w:lvl w:ilvl="6" w:tplc="04090001" w:tentative="1">
      <w:start w:val="1"/>
      <w:numFmt w:val="bullet"/>
      <w:lvlText w:val=""/>
      <w:lvlJc w:val="left"/>
      <w:pPr>
        <w:tabs>
          <w:tab w:val="num" w:pos="4415"/>
        </w:tabs>
        <w:ind w:left="4415" w:hanging="360"/>
      </w:pPr>
      <w:rPr>
        <w:rFonts w:ascii="Symbol" w:hAnsi="Symbol" w:hint="default"/>
      </w:rPr>
    </w:lvl>
    <w:lvl w:ilvl="7" w:tplc="04090003" w:tentative="1">
      <w:start w:val="1"/>
      <w:numFmt w:val="bullet"/>
      <w:lvlText w:val="o"/>
      <w:lvlJc w:val="left"/>
      <w:pPr>
        <w:tabs>
          <w:tab w:val="num" w:pos="5135"/>
        </w:tabs>
        <w:ind w:left="5135" w:hanging="360"/>
      </w:pPr>
      <w:rPr>
        <w:rFonts w:ascii="Courier New" w:hAnsi="Courier New" w:cs="Courier New" w:hint="default"/>
      </w:rPr>
    </w:lvl>
    <w:lvl w:ilvl="8" w:tplc="04090005" w:tentative="1">
      <w:start w:val="1"/>
      <w:numFmt w:val="bullet"/>
      <w:lvlText w:val=""/>
      <w:lvlJc w:val="left"/>
      <w:pPr>
        <w:tabs>
          <w:tab w:val="num" w:pos="5855"/>
        </w:tabs>
        <w:ind w:left="5855"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58F31E1"/>
    <w:multiLevelType w:val="hybridMultilevel"/>
    <w:tmpl w:val="65E6A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6"/>
  </w:num>
  <w:num w:numId="3">
    <w:abstractNumId w:val="19"/>
  </w:num>
  <w:num w:numId="4">
    <w:abstractNumId w:val="20"/>
  </w:num>
  <w:num w:numId="5">
    <w:abstractNumId w:val="16"/>
  </w:num>
  <w:num w:numId="6">
    <w:abstractNumId w:val="24"/>
  </w:num>
  <w:num w:numId="7">
    <w:abstractNumId w:val="31"/>
  </w:num>
  <w:num w:numId="8">
    <w:abstractNumId w:val="17"/>
  </w:num>
  <w:num w:numId="9">
    <w:abstractNumId w:val="14"/>
  </w:num>
  <w:num w:numId="10">
    <w:abstractNumId w:val="2"/>
  </w:num>
  <w:num w:numId="11">
    <w:abstractNumId w:val="1"/>
  </w:num>
  <w:num w:numId="12">
    <w:abstractNumId w:val="0"/>
  </w:num>
  <w:num w:numId="13">
    <w:abstractNumId w:val="28"/>
  </w:num>
  <w:num w:numId="14">
    <w:abstractNumId w:val="30"/>
  </w:num>
  <w:num w:numId="15">
    <w:abstractNumId w:val="21"/>
  </w:num>
  <w:num w:numId="16">
    <w:abstractNumId w:val="32"/>
  </w:num>
  <w:num w:numId="17">
    <w:abstractNumId w:val="9"/>
  </w:num>
  <w:num w:numId="18">
    <w:abstractNumId w:val="11"/>
  </w:num>
  <w:num w:numId="19">
    <w:abstractNumId w:val="5"/>
  </w:num>
  <w:num w:numId="20">
    <w:abstractNumId w:val="39"/>
  </w:num>
  <w:num w:numId="21">
    <w:abstractNumId w:val="18"/>
  </w:num>
  <w:num w:numId="22">
    <w:abstractNumId w:val="37"/>
  </w:num>
  <w:num w:numId="23">
    <w:abstractNumId w:val="22"/>
  </w:num>
  <w:num w:numId="24">
    <w:abstractNumId w:val="22"/>
  </w:num>
  <w:num w:numId="25">
    <w:abstractNumId w:val="7"/>
  </w:num>
  <w:num w:numId="26">
    <w:abstractNumId w:val="7"/>
  </w:num>
  <w:num w:numId="27">
    <w:abstractNumId w:val="40"/>
  </w:num>
  <w:num w:numId="28">
    <w:abstractNumId w:val="25"/>
  </w:num>
  <w:num w:numId="29">
    <w:abstractNumId w:val="34"/>
  </w:num>
  <w:num w:numId="30">
    <w:abstractNumId w:val="23"/>
  </w:num>
  <w:num w:numId="31">
    <w:abstractNumId w:val="35"/>
  </w:num>
  <w:num w:numId="32">
    <w:abstractNumId w:val="13"/>
  </w:num>
  <w:num w:numId="33">
    <w:abstractNumId w:val="33"/>
  </w:num>
  <w:num w:numId="34">
    <w:abstractNumId w:val="8"/>
  </w:num>
  <w:num w:numId="35">
    <w:abstractNumId w:val="15"/>
  </w:num>
  <w:num w:numId="36">
    <w:abstractNumId w:val="38"/>
  </w:num>
  <w:num w:numId="37">
    <w:abstractNumId w:val="6"/>
  </w:num>
  <w:num w:numId="38">
    <w:abstractNumId w:val="36"/>
  </w:num>
  <w:num w:numId="39">
    <w:abstractNumId w:val="13"/>
  </w:num>
  <w:num w:numId="40">
    <w:abstractNumId w:val="29"/>
  </w:num>
  <w:num w:numId="41">
    <w:abstractNumId w:val="10"/>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num>
  <w:num w:numId="44">
    <w:abstractNumId w:val="3"/>
  </w:num>
  <w:num w:numId="4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2A37"/>
    <w:rsid w:val="00004278"/>
    <w:rsid w:val="0000564C"/>
    <w:rsid w:val="00005841"/>
    <w:rsid w:val="00005A27"/>
    <w:rsid w:val="000060E2"/>
    <w:rsid w:val="00006446"/>
    <w:rsid w:val="00006896"/>
    <w:rsid w:val="00007CDC"/>
    <w:rsid w:val="000109E6"/>
    <w:rsid w:val="00011814"/>
    <w:rsid w:val="00011B28"/>
    <w:rsid w:val="000120EC"/>
    <w:rsid w:val="00012D1C"/>
    <w:rsid w:val="00013265"/>
    <w:rsid w:val="00014DD6"/>
    <w:rsid w:val="00015D15"/>
    <w:rsid w:val="00016A1C"/>
    <w:rsid w:val="000172C3"/>
    <w:rsid w:val="00017B11"/>
    <w:rsid w:val="00021CC8"/>
    <w:rsid w:val="0002564D"/>
    <w:rsid w:val="00025ECA"/>
    <w:rsid w:val="000273A1"/>
    <w:rsid w:val="00030C9D"/>
    <w:rsid w:val="000325B8"/>
    <w:rsid w:val="00034788"/>
    <w:rsid w:val="00034C15"/>
    <w:rsid w:val="00035FA8"/>
    <w:rsid w:val="00036BA1"/>
    <w:rsid w:val="000422E2"/>
    <w:rsid w:val="000429D7"/>
    <w:rsid w:val="00042F22"/>
    <w:rsid w:val="000444EF"/>
    <w:rsid w:val="000452BF"/>
    <w:rsid w:val="00047351"/>
    <w:rsid w:val="00052A07"/>
    <w:rsid w:val="000534E3"/>
    <w:rsid w:val="00053DBB"/>
    <w:rsid w:val="0005606A"/>
    <w:rsid w:val="00057117"/>
    <w:rsid w:val="0005779B"/>
    <w:rsid w:val="0006146B"/>
    <w:rsid w:val="000616E7"/>
    <w:rsid w:val="000622F0"/>
    <w:rsid w:val="000632CA"/>
    <w:rsid w:val="0006345D"/>
    <w:rsid w:val="000640A3"/>
    <w:rsid w:val="0006487E"/>
    <w:rsid w:val="00065E1A"/>
    <w:rsid w:val="00071C0B"/>
    <w:rsid w:val="00072B4A"/>
    <w:rsid w:val="00074BA8"/>
    <w:rsid w:val="00077D23"/>
    <w:rsid w:val="00077E5F"/>
    <w:rsid w:val="0008036A"/>
    <w:rsid w:val="00080BCD"/>
    <w:rsid w:val="00081AE6"/>
    <w:rsid w:val="000855EB"/>
    <w:rsid w:val="00085A55"/>
    <w:rsid w:val="00085B52"/>
    <w:rsid w:val="000866F2"/>
    <w:rsid w:val="000872DF"/>
    <w:rsid w:val="00087BC7"/>
    <w:rsid w:val="00087EE4"/>
    <w:rsid w:val="0009009F"/>
    <w:rsid w:val="0009112B"/>
    <w:rsid w:val="00091557"/>
    <w:rsid w:val="00092044"/>
    <w:rsid w:val="000924C1"/>
    <w:rsid w:val="000924F0"/>
    <w:rsid w:val="00092933"/>
    <w:rsid w:val="00093474"/>
    <w:rsid w:val="0009510F"/>
    <w:rsid w:val="00096835"/>
    <w:rsid w:val="000A1346"/>
    <w:rsid w:val="000A1B7B"/>
    <w:rsid w:val="000A476D"/>
    <w:rsid w:val="000A56F2"/>
    <w:rsid w:val="000B1548"/>
    <w:rsid w:val="000B2719"/>
    <w:rsid w:val="000B3A8F"/>
    <w:rsid w:val="000B4AB9"/>
    <w:rsid w:val="000B58C3"/>
    <w:rsid w:val="000B61E9"/>
    <w:rsid w:val="000B7F0A"/>
    <w:rsid w:val="000C165A"/>
    <w:rsid w:val="000C2E19"/>
    <w:rsid w:val="000C5E23"/>
    <w:rsid w:val="000C6292"/>
    <w:rsid w:val="000D0D07"/>
    <w:rsid w:val="000D2DC0"/>
    <w:rsid w:val="000D4797"/>
    <w:rsid w:val="000D6910"/>
    <w:rsid w:val="000E0527"/>
    <w:rsid w:val="000E1E92"/>
    <w:rsid w:val="000E7AD0"/>
    <w:rsid w:val="000E7B5C"/>
    <w:rsid w:val="000E7EC8"/>
    <w:rsid w:val="000F06D6"/>
    <w:rsid w:val="000F0EB1"/>
    <w:rsid w:val="000F1106"/>
    <w:rsid w:val="000F2DD7"/>
    <w:rsid w:val="000F3378"/>
    <w:rsid w:val="000F3BE9"/>
    <w:rsid w:val="000F3F6C"/>
    <w:rsid w:val="000F4D25"/>
    <w:rsid w:val="000F59A0"/>
    <w:rsid w:val="000F685C"/>
    <w:rsid w:val="000F6AA2"/>
    <w:rsid w:val="000F6DF3"/>
    <w:rsid w:val="000F769D"/>
    <w:rsid w:val="00100187"/>
    <w:rsid w:val="001005FF"/>
    <w:rsid w:val="00101A63"/>
    <w:rsid w:val="001028AA"/>
    <w:rsid w:val="00102BF3"/>
    <w:rsid w:val="001030B5"/>
    <w:rsid w:val="001062FB"/>
    <w:rsid w:val="001063E6"/>
    <w:rsid w:val="00106AC0"/>
    <w:rsid w:val="00106F5E"/>
    <w:rsid w:val="00107232"/>
    <w:rsid w:val="00107CA7"/>
    <w:rsid w:val="0011000D"/>
    <w:rsid w:val="001108DC"/>
    <w:rsid w:val="00111F06"/>
    <w:rsid w:val="00113CF4"/>
    <w:rsid w:val="00114020"/>
    <w:rsid w:val="001153EA"/>
    <w:rsid w:val="00115643"/>
    <w:rsid w:val="00116765"/>
    <w:rsid w:val="001219F5"/>
    <w:rsid w:val="00121A20"/>
    <w:rsid w:val="00122417"/>
    <w:rsid w:val="0012377F"/>
    <w:rsid w:val="00124314"/>
    <w:rsid w:val="00126B4A"/>
    <w:rsid w:val="00130150"/>
    <w:rsid w:val="00131028"/>
    <w:rsid w:val="00131524"/>
    <w:rsid w:val="00132088"/>
    <w:rsid w:val="00132FD0"/>
    <w:rsid w:val="00133D8E"/>
    <w:rsid w:val="0013416B"/>
    <w:rsid w:val="001344C0"/>
    <w:rsid w:val="001346FA"/>
    <w:rsid w:val="00135252"/>
    <w:rsid w:val="00136F8B"/>
    <w:rsid w:val="00137938"/>
    <w:rsid w:val="00137AB5"/>
    <w:rsid w:val="00137F0B"/>
    <w:rsid w:val="00140334"/>
    <w:rsid w:val="00141650"/>
    <w:rsid w:val="0014393B"/>
    <w:rsid w:val="00144466"/>
    <w:rsid w:val="0014643E"/>
    <w:rsid w:val="00147080"/>
    <w:rsid w:val="0014737C"/>
    <w:rsid w:val="00147A1C"/>
    <w:rsid w:val="00150C46"/>
    <w:rsid w:val="00151E23"/>
    <w:rsid w:val="001526E0"/>
    <w:rsid w:val="0015411F"/>
    <w:rsid w:val="001551B5"/>
    <w:rsid w:val="0016234F"/>
    <w:rsid w:val="00163E39"/>
    <w:rsid w:val="00164A61"/>
    <w:rsid w:val="00165385"/>
    <w:rsid w:val="0016593E"/>
    <w:rsid w:val="001659C1"/>
    <w:rsid w:val="00166D1D"/>
    <w:rsid w:val="0017056C"/>
    <w:rsid w:val="00171A44"/>
    <w:rsid w:val="001735C5"/>
    <w:rsid w:val="0017390D"/>
    <w:rsid w:val="00173A8E"/>
    <w:rsid w:val="0017502C"/>
    <w:rsid w:val="00176247"/>
    <w:rsid w:val="0018143F"/>
    <w:rsid w:val="00181FF8"/>
    <w:rsid w:val="00190AC1"/>
    <w:rsid w:val="00190FF7"/>
    <w:rsid w:val="001928BC"/>
    <w:rsid w:val="0019341A"/>
    <w:rsid w:val="00197157"/>
    <w:rsid w:val="00197ABB"/>
    <w:rsid w:val="00197DF9"/>
    <w:rsid w:val="001A1987"/>
    <w:rsid w:val="001A2564"/>
    <w:rsid w:val="001A440B"/>
    <w:rsid w:val="001A56F5"/>
    <w:rsid w:val="001A6173"/>
    <w:rsid w:val="001A6CBA"/>
    <w:rsid w:val="001B0D97"/>
    <w:rsid w:val="001B48A0"/>
    <w:rsid w:val="001B4EF1"/>
    <w:rsid w:val="001B5A5D"/>
    <w:rsid w:val="001B6640"/>
    <w:rsid w:val="001B679E"/>
    <w:rsid w:val="001C1CE5"/>
    <w:rsid w:val="001C3D2A"/>
    <w:rsid w:val="001C5213"/>
    <w:rsid w:val="001D05C1"/>
    <w:rsid w:val="001D0F22"/>
    <w:rsid w:val="001D1132"/>
    <w:rsid w:val="001D26F1"/>
    <w:rsid w:val="001D4A77"/>
    <w:rsid w:val="001D51BA"/>
    <w:rsid w:val="001D53E7"/>
    <w:rsid w:val="001D5D05"/>
    <w:rsid w:val="001D6342"/>
    <w:rsid w:val="001D6D53"/>
    <w:rsid w:val="001E3A95"/>
    <w:rsid w:val="001E58E2"/>
    <w:rsid w:val="001E6968"/>
    <w:rsid w:val="001E6A02"/>
    <w:rsid w:val="001E7AED"/>
    <w:rsid w:val="001F16F8"/>
    <w:rsid w:val="001F1A8B"/>
    <w:rsid w:val="001F374A"/>
    <w:rsid w:val="001F3916"/>
    <w:rsid w:val="001F52D4"/>
    <w:rsid w:val="001F54C5"/>
    <w:rsid w:val="001F662C"/>
    <w:rsid w:val="001F7074"/>
    <w:rsid w:val="00200490"/>
    <w:rsid w:val="0020152C"/>
    <w:rsid w:val="00201F3A"/>
    <w:rsid w:val="00202697"/>
    <w:rsid w:val="00203F96"/>
    <w:rsid w:val="002060D0"/>
    <w:rsid w:val="002069B2"/>
    <w:rsid w:val="00207FA3"/>
    <w:rsid w:val="002112FE"/>
    <w:rsid w:val="00214DA8"/>
    <w:rsid w:val="00215423"/>
    <w:rsid w:val="002158FA"/>
    <w:rsid w:val="00215D2F"/>
    <w:rsid w:val="00216EA1"/>
    <w:rsid w:val="002176EC"/>
    <w:rsid w:val="00220600"/>
    <w:rsid w:val="002224DB"/>
    <w:rsid w:val="00223FCB"/>
    <w:rsid w:val="002252C3"/>
    <w:rsid w:val="00225318"/>
    <w:rsid w:val="00225C54"/>
    <w:rsid w:val="002278C1"/>
    <w:rsid w:val="0023029C"/>
    <w:rsid w:val="00230765"/>
    <w:rsid w:val="00230D18"/>
    <w:rsid w:val="002319E4"/>
    <w:rsid w:val="00235632"/>
    <w:rsid w:val="00235872"/>
    <w:rsid w:val="00236018"/>
    <w:rsid w:val="00236072"/>
    <w:rsid w:val="00236116"/>
    <w:rsid w:val="00236DCA"/>
    <w:rsid w:val="00241559"/>
    <w:rsid w:val="0024251F"/>
    <w:rsid w:val="002435B3"/>
    <w:rsid w:val="002443FC"/>
    <w:rsid w:val="002458EB"/>
    <w:rsid w:val="002463E7"/>
    <w:rsid w:val="0024649F"/>
    <w:rsid w:val="002478CC"/>
    <w:rsid w:val="002500C8"/>
    <w:rsid w:val="00251D5C"/>
    <w:rsid w:val="00253AF3"/>
    <w:rsid w:val="002550D1"/>
    <w:rsid w:val="00256A01"/>
    <w:rsid w:val="00257543"/>
    <w:rsid w:val="00260415"/>
    <w:rsid w:val="00261193"/>
    <w:rsid w:val="002617E7"/>
    <w:rsid w:val="00261B29"/>
    <w:rsid w:val="0026214F"/>
    <w:rsid w:val="00262C7E"/>
    <w:rsid w:val="0026329F"/>
    <w:rsid w:val="00264228"/>
    <w:rsid w:val="00264334"/>
    <w:rsid w:val="0026473E"/>
    <w:rsid w:val="00266214"/>
    <w:rsid w:val="00266351"/>
    <w:rsid w:val="00267C83"/>
    <w:rsid w:val="00267E67"/>
    <w:rsid w:val="0027144F"/>
    <w:rsid w:val="00271813"/>
    <w:rsid w:val="00271F3A"/>
    <w:rsid w:val="00273278"/>
    <w:rsid w:val="002737F4"/>
    <w:rsid w:val="002748C1"/>
    <w:rsid w:val="00274A8A"/>
    <w:rsid w:val="00275113"/>
    <w:rsid w:val="0027521E"/>
    <w:rsid w:val="002805F5"/>
    <w:rsid w:val="00280751"/>
    <w:rsid w:val="0028280A"/>
    <w:rsid w:val="00282B71"/>
    <w:rsid w:val="00283316"/>
    <w:rsid w:val="00286173"/>
    <w:rsid w:val="002867B9"/>
    <w:rsid w:val="00286ACD"/>
    <w:rsid w:val="00287838"/>
    <w:rsid w:val="002902A3"/>
    <w:rsid w:val="0029066C"/>
    <w:rsid w:val="002907B5"/>
    <w:rsid w:val="00292EB7"/>
    <w:rsid w:val="0029408F"/>
    <w:rsid w:val="00296227"/>
    <w:rsid w:val="00296F44"/>
    <w:rsid w:val="0029740D"/>
    <w:rsid w:val="0029777D"/>
    <w:rsid w:val="00297D91"/>
    <w:rsid w:val="002A055E"/>
    <w:rsid w:val="002A1D4E"/>
    <w:rsid w:val="002A2534"/>
    <w:rsid w:val="002A2869"/>
    <w:rsid w:val="002A7F45"/>
    <w:rsid w:val="002B0255"/>
    <w:rsid w:val="002B24D6"/>
    <w:rsid w:val="002B32A1"/>
    <w:rsid w:val="002B5429"/>
    <w:rsid w:val="002B63F5"/>
    <w:rsid w:val="002B6D4A"/>
    <w:rsid w:val="002B7017"/>
    <w:rsid w:val="002C1E11"/>
    <w:rsid w:val="002C41E6"/>
    <w:rsid w:val="002C71A6"/>
    <w:rsid w:val="002D071A"/>
    <w:rsid w:val="002D0B1D"/>
    <w:rsid w:val="002D0EBC"/>
    <w:rsid w:val="002D20EE"/>
    <w:rsid w:val="002D34B2"/>
    <w:rsid w:val="002D48B0"/>
    <w:rsid w:val="002D4A50"/>
    <w:rsid w:val="002D5B37"/>
    <w:rsid w:val="002D5EB0"/>
    <w:rsid w:val="002D6011"/>
    <w:rsid w:val="002D6A4D"/>
    <w:rsid w:val="002D7468"/>
    <w:rsid w:val="002D7637"/>
    <w:rsid w:val="002D78C0"/>
    <w:rsid w:val="002E0742"/>
    <w:rsid w:val="002E0D8C"/>
    <w:rsid w:val="002E17F2"/>
    <w:rsid w:val="002E4985"/>
    <w:rsid w:val="002E60A9"/>
    <w:rsid w:val="002E7CAE"/>
    <w:rsid w:val="002F00B2"/>
    <w:rsid w:val="002F0564"/>
    <w:rsid w:val="002F0652"/>
    <w:rsid w:val="002F14B1"/>
    <w:rsid w:val="002F2137"/>
    <w:rsid w:val="002F2320"/>
    <w:rsid w:val="002F2771"/>
    <w:rsid w:val="002F37A9"/>
    <w:rsid w:val="002F5289"/>
    <w:rsid w:val="002F7FB1"/>
    <w:rsid w:val="00301CE6"/>
    <w:rsid w:val="00302259"/>
    <w:rsid w:val="0030241D"/>
    <w:rsid w:val="0030256B"/>
    <w:rsid w:val="00303CB1"/>
    <w:rsid w:val="0030501F"/>
    <w:rsid w:val="00305EB1"/>
    <w:rsid w:val="00307930"/>
    <w:rsid w:val="003079AB"/>
    <w:rsid w:val="00307BA1"/>
    <w:rsid w:val="003106E4"/>
    <w:rsid w:val="00311702"/>
    <w:rsid w:val="00311E82"/>
    <w:rsid w:val="0031238F"/>
    <w:rsid w:val="00313FD6"/>
    <w:rsid w:val="003143BD"/>
    <w:rsid w:val="00314E80"/>
    <w:rsid w:val="00315363"/>
    <w:rsid w:val="003203ED"/>
    <w:rsid w:val="00320A76"/>
    <w:rsid w:val="00320DAC"/>
    <w:rsid w:val="00322C9F"/>
    <w:rsid w:val="00324D23"/>
    <w:rsid w:val="00324D85"/>
    <w:rsid w:val="00326362"/>
    <w:rsid w:val="003266EF"/>
    <w:rsid w:val="00326B92"/>
    <w:rsid w:val="00327C81"/>
    <w:rsid w:val="00331751"/>
    <w:rsid w:val="00331EE5"/>
    <w:rsid w:val="00331F78"/>
    <w:rsid w:val="00334579"/>
    <w:rsid w:val="00335858"/>
    <w:rsid w:val="00336BDA"/>
    <w:rsid w:val="00341F1E"/>
    <w:rsid w:val="00342BD7"/>
    <w:rsid w:val="00346B56"/>
    <w:rsid w:val="00346DB5"/>
    <w:rsid w:val="003475C2"/>
    <w:rsid w:val="00347653"/>
    <w:rsid w:val="003477B1"/>
    <w:rsid w:val="003514B4"/>
    <w:rsid w:val="0035192E"/>
    <w:rsid w:val="00353304"/>
    <w:rsid w:val="00354210"/>
    <w:rsid w:val="00356B0E"/>
    <w:rsid w:val="00357197"/>
    <w:rsid w:val="00357380"/>
    <w:rsid w:val="003602D9"/>
    <w:rsid w:val="003604CE"/>
    <w:rsid w:val="00364B64"/>
    <w:rsid w:val="0036623A"/>
    <w:rsid w:val="00367816"/>
    <w:rsid w:val="00370E47"/>
    <w:rsid w:val="00371D2F"/>
    <w:rsid w:val="0037209C"/>
    <w:rsid w:val="00372403"/>
    <w:rsid w:val="0037247F"/>
    <w:rsid w:val="003742AC"/>
    <w:rsid w:val="00375B0B"/>
    <w:rsid w:val="00377CE1"/>
    <w:rsid w:val="00381060"/>
    <w:rsid w:val="00381602"/>
    <w:rsid w:val="00382FB9"/>
    <w:rsid w:val="00385BF0"/>
    <w:rsid w:val="0039181A"/>
    <w:rsid w:val="0039262D"/>
    <w:rsid w:val="00392FDA"/>
    <w:rsid w:val="003939FF"/>
    <w:rsid w:val="00393DA9"/>
    <w:rsid w:val="003963CC"/>
    <w:rsid w:val="003A1558"/>
    <w:rsid w:val="003A1603"/>
    <w:rsid w:val="003A2223"/>
    <w:rsid w:val="003A2A0F"/>
    <w:rsid w:val="003A45A1"/>
    <w:rsid w:val="003A5B0A"/>
    <w:rsid w:val="003A6BAC"/>
    <w:rsid w:val="003A70A4"/>
    <w:rsid w:val="003A7E69"/>
    <w:rsid w:val="003A7EF3"/>
    <w:rsid w:val="003B159C"/>
    <w:rsid w:val="003B369F"/>
    <w:rsid w:val="003B36A3"/>
    <w:rsid w:val="003B3A85"/>
    <w:rsid w:val="003B3EBF"/>
    <w:rsid w:val="003B3F70"/>
    <w:rsid w:val="003B64BB"/>
    <w:rsid w:val="003B7FE5"/>
    <w:rsid w:val="003C0C6C"/>
    <w:rsid w:val="003C0C6E"/>
    <w:rsid w:val="003C11C8"/>
    <w:rsid w:val="003C129E"/>
    <w:rsid w:val="003C238B"/>
    <w:rsid w:val="003C2702"/>
    <w:rsid w:val="003C315E"/>
    <w:rsid w:val="003C5B4E"/>
    <w:rsid w:val="003C7806"/>
    <w:rsid w:val="003D109F"/>
    <w:rsid w:val="003D2478"/>
    <w:rsid w:val="003D3C45"/>
    <w:rsid w:val="003D3EF5"/>
    <w:rsid w:val="003D4CB3"/>
    <w:rsid w:val="003D5B1F"/>
    <w:rsid w:val="003D6C2F"/>
    <w:rsid w:val="003E15FA"/>
    <w:rsid w:val="003E1D7A"/>
    <w:rsid w:val="003E3F1A"/>
    <w:rsid w:val="003E424C"/>
    <w:rsid w:val="003E55E4"/>
    <w:rsid w:val="003E74E3"/>
    <w:rsid w:val="003F05C7"/>
    <w:rsid w:val="003F2CD4"/>
    <w:rsid w:val="003F5E8F"/>
    <w:rsid w:val="003F6BBE"/>
    <w:rsid w:val="003F789D"/>
    <w:rsid w:val="004000E8"/>
    <w:rsid w:val="00401247"/>
    <w:rsid w:val="00401BCF"/>
    <w:rsid w:val="00402E2B"/>
    <w:rsid w:val="00403710"/>
    <w:rsid w:val="00403FBE"/>
    <w:rsid w:val="0040512B"/>
    <w:rsid w:val="00405CA5"/>
    <w:rsid w:val="004062BF"/>
    <w:rsid w:val="00407CD3"/>
    <w:rsid w:val="00410134"/>
    <w:rsid w:val="00410B72"/>
    <w:rsid w:val="00410F18"/>
    <w:rsid w:val="0041263E"/>
    <w:rsid w:val="00413AAC"/>
    <w:rsid w:val="00413E92"/>
    <w:rsid w:val="004156E2"/>
    <w:rsid w:val="004173EC"/>
    <w:rsid w:val="00417836"/>
    <w:rsid w:val="00421105"/>
    <w:rsid w:val="004224DD"/>
    <w:rsid w:val="00422AA4"/>
    <w:rsid w:val="00423021"/>
    <w:rsid w:val="00423288"/>
    <w:rsid w:val="00423F05"/>
    <w:rsid w:val="00424208"/>
    <w:rsid w:val="004242F4"/>
    <w:rsid w:val="00425FEC"/>
    <w:rsid w:val="00427248"/>
    <w:rsid w:val="00431560"/>
    <w:rsid w:val="00431DC0"/>
    <w:rsid w:val="004364F5"/>
    <w:rsid w:val="00437447"/>
    <w:rsid w:val="00441A92"/>
    <w:rsid w:val="004421F1"/>
    <w:rsid w:val="004431DC"/>
    <w:rsid w:val="00443666"/>
    <w:rsid w:val="00443B9C"/>
    <w:rsid w:val="00443BD3"/>
    <w:rsid w:val="00444F56"/>
    <w:rsid w:val="00446488"/>
    <w:rsid w:val="00447672"/>
    <w:rsid w:val="00447723"/>
    <w:rsid w:val="0045055E"/>
    <w:rsid w:val="004517AA"/>
    <w:rsid w:val="004525EC"/>
    <w:rsid w:val="004529BC"/>
    <w:rsid w:val="00452CAC"/>
    <w:rsid w:val="004551B3"/>
    <w:rsid w:val="00455AAF"/>
    <w:rsid w:val="00455F58"/>
    <w:rsid w:val="00456A51"/>
    <w:rsid w:val="00457565"/>
    <w:rsid w:val="004578E8"/>
    <w:rsid w:val="00457B71"/>
    <w:rsid w:val="0046012C"/>
    <w:rsid w:val="0046091A"/>
    <w:rsid w:val="00461E95"/>
    <w:rsid w:val="004669E2"/>
    <w:rsid w:val="00470C31"/>
    <w:rsid w:val="00471259"/>
    <w:rsid w:val="00471DE0"/>
    <w:rsid w:val="00472381"/>
    <w:rsid w:val="004734D0"/>
    <w:rsid w:val="00475329"/>
    <w:rsid w:val="0047556B"/>
    <w:rsid w:val="004755C7"/>
    <w:rsid w:val="00477425"/>
    <w:rsid w:val="00477768"/>
    <w:rsid w:val="00480493"/>
    <w:rsid w:val="0048060E"/>
    <w:rsid w:val="00480A65"/>
    <w:rsid w:val="00481CB1"/>
    <w:rsid w:val="00482987"/>
    <w:rsid w:val="00485A1C"/>
    <w:rsid w:val="0049039B"/>
    <w:rsid w:val="0049057C"/>
    <w:rsid w:val="0049135E"/>
    <w:rsid w:val="00492BC5"/>
    <w:rsid w:val="00494A19"/>
    <w:rsid w:val="004964E1"/>
    <w:rsid w:val="004964F1"/>
    <w:rsid w:val="00496A06"/>
    <w:rsid w:val="004A16BC"/>
    <w:rsid w:val="004A2B94"/>
    <w:rsid w:val="004A3DBC"/>
    <w:rsid w:val="004A43F3"/>
    <w:rsid w:val="004A453E"/>
    <w:rsid w:val="004A6CCA"/>
    <w:rsid w:val="004A6FCC"/>
    <w:rsid w:val="004B0227"/>
    <w:rsid w:val="004B215E"/>
    <w:rsid w:val="004B4AB2"/>
    <w:rsid w:val="004B6ED8"/>
    <w:rsid w:val="004B6F6A"/>
    <w:rsid w:val="004B73DE"/>
    <w:rsid w:val="004B7C0C"/>
    <w:rsid w:val="004C1759"/>
    <w:rsid w:val="004C3898"/>
    <w:rsid w:val="004C39E7"/>
    <w:rsid w:val="004C41CE"/>
    <w:rsid w:val="004C532F"/>
    <w:rsid w:val="004D07F2"/>
    <w:rsid w:val="004D15D9"/>
    <w:rsid w:val="004D217E"/>
    <w:rsid w:val="004D2CDB"/>
    <w:rsid w:val="004D36B1"/>
    <w:rsid w:val="004D4221"/>
    <w:rsid w:val="004D4423"/>
    <w:rsid w:val="004D4B70"/>
    <w:rsid w:val="004D61DA"/>
    <w:rsid w:val="004D6C40"/>
    <w:rsid w:val="004D7EBD"/>
    <w:rsid w:val="004E2680"/>
    <w:rsid w:val="004E28F9"/>
    <w:rsid w:val="004E31B0"/>
    <w:rsid w:val="004E3757"/>
    <w:rsid w:val="004E462E"/>
    <w:rsid w:val="004E56DC"/>
    <w:rsid w:val="004E6F03"/>
    <w:rsid w:val="004E76F4"/>
    <w:rsid w:val="004F0B4E"/>
    <w:rsid w:val="004F0B6C"/>
    <w:rsid w:val="004F0D05"/>
    <w:rsid w:val="004F2078"/>
    <w:rsid w:val="004F3955"/>
    <w:rsid w:val="004F4DA3"/>
    <w:rsid w:val="00501180"/>
    <w:rsid w:val="005051B1"/>
    <w:rsid w:val="00505B29"/>
    <w:rsid w:val="00506557"/>
    <w:rsid w:val="0050677A"/>
    <w:rsid w:val="00507AE0"/>
    <w:rsid w:val="005108D8"/>
    <w:rsid w:val="005114E7"/>
    <w:rsid w:val="005116F9"/>
    <w:rsid w:val="0051277F"/>
    <w:rsid w:val="0051311B"/>
    <w:rsid w:val="00513820"/>
    <w:rsid w:val="00515152"/>
    <w:rsid w:val="005153A7"/>
    <w:rsid w:val="00516745"/>
    <w:rsid w:val="00517C10"/>
    <w:rsid w:val="00517F0D"/>
    <w:rsid w:val="0052176D"/>
    <w:rsid w:val="005219CF"/>
    <w:rsid w:val="00521A73"/>
    <w:rsid w:val="0052495B"/>
    <w:rsid w:val="00524B4B"/>
    <w:rsid w:val="0053001C"/>
    <w:rsid w:val="00530255"/>
    <w:rsid w:val="00530F53"/>
    <w:rsid w:val="00531870"/>
    <w:rsid w:val="00532D31"/>
    <w:rsid w:val="00534B59"/>
    <w:rsid w:val="00534CA3"/>
    <w:rsid w:val="00535464"/>
    <w:rsid w:val="00536663"/>
    <w:rsid w:val="00536759"/>
    <w:rsid w:val="00537C62"/>
    <w:rsid w:val="0054107F"/>
    <w:rsid w:val="00541817"/>
    <w:rsid w:val="00543184"/>
    <w:rsid w:val="00546910"/>
    <w:rsid w:val="00546970"/>
    <w:rsid w:val="00550B3D"/>
    <w:rsid w:val="005530D2"/>
    <w:rsid w:val="00553ABB"/>
    <w:rsid w:val="00554E19"/>
    <w:rsid w:val="00556E05"/>
    <w:rsid w:val="0056121F"/>
    <w:rsid w:val="005625F5"/>
    <w:rsid w:val="00563469"/>
    <w:rsid w:val="00567864"/>
    <w:rsid w:val="00572505"/>
    <w:rsid w:val="00573C42"/>
    <w:rsid w:val="005776ED"/>
    <w:rsid w:val="00580853"/>
    <w:rsid w:val="00582809"/>
    <w:rsid w:val="005829D5"/>
    <w:rsid w:val="00583A6C"/>
    <w:rsid w:val="00586EB2"/>
    <w:rsid w:val="0058798C"/>
    <w:rsid w:val="005900FA"/>
    <w:rsid w:val="005935A4"/>
    <w:rsid w:val="005948C2"/>
    <w:rsid w:val="00594CEA"/>
    <w:rsid w:val="005954A8"/>
    <w:rsid w:val="00595DCA"/>
    <w:rsid w:val="00595DCC"/>
    <w:rsid w:val="0059779B"/>
    <w:rsid w:val="005A209A"/>
    <w:rsid w:val="005A5FAF"/>
    <w:rsid w:val="005A662D"/>
    <w:rsid w:val="005A7A1B"/>
    <w:rsid w:val="005B1409"/>
    <w:rsid w:val="005B1514"/>
    <w:rsid w:val="005B35D7"/>
    <w:rsid w:val="005B392A"/>
    <w:rsid w:val="005B39A3"/>
    <w:rsid w:val="005B3AA3"/>
    <w:rsid w:val="005B6F83"/>
    <w:rsid w:val="005B7576"/>
    <w:rsid w:val="005B7638"/>
    <w:rsid w:val="005C09B7"/>
    <w:rsid w:val="005C4113"/>
    <w:rsid w:val="005C74FB"/>
    <w:rsid w:val="005C76B1"/>
    <w:rsid w:val="005D1137"/>
    <w:rsid w:val="005D1602"/>
    <w:rsid w:val="005D242E"/>
    <w:rsid w:val="005D53B1"/>
    <w:rsid w:val="005D56C7"/>
    <w:rsid w:val="005D7AF2"/>
    <w:rsid w:val="005E23A0"/>
    <w:rsid w:val="005E385F"/>
    <w:rsid w:val="005E3F23"/>
    <w:rsid w:val="005E4EDD"/>
    <w:rsid w:val="005E4F9C"/>
    <w:rsid w:val="005E5B81"/>
    <w:rsid w:val="005E71F7"/>
    <w:rsid w:val="005F028D"/>
    <w:rsid w:val="005F1802"/>
    <w:rsid w:val="005F265B"/>
    <w:rsid w:val="005F2CB1"/>
    <w:rsid w:val="005F3025"/>
    <w:rsid w:val="005F618C"/>
    <w:rsid w:val="005F70BD"/>
    <w:rsid w:val="0060278B"/>
    <w:rsid w:val="0060283C"/>
    <w:rsid w:val="00603E0A"/>
    <w:rsid w:val="00604014"/>
    <w:rsid w:val="0060477B"/>
    <w:rsid w:val="00604F14"/>
    <w:rsid w:val="006068DD"/>
    <w:rsid w:val="006076AD"/>
    <w:rsid w:val="00607A39"/>
    <w:rsid w:val="006103B8"/>
    <w:rsid w:val="006103D9"/>
    <w:rsid w:val="0061120A"/>
    <w:rsid w:val="00611B83"/>
    <w:rsid w:val="00613257"/>
    <w:rsid w:val="00613B26"/>
    <w:rsid w:val="006154CD"/>
    <w:rsid w:val="006201EA"/>
    <w:rsid w:val="00620A71"/>
    <w:rsid w:val="00620D80"/>
    <w:rsid w:val="00621730"/>
    <w:rsid w:val="00623381"/>
    <w:rsid w:val="006234A6"/>
    <w:rsid w:val="00630001"/>
    <w:rsid w:val="006311B3"/>
    <w:rsid w:val="0063208E"/>
    <w:rsid w:val="0063284C"/>
    <w:rsid w:val="006345DE"/>
    <w:rsid w:val="00636398"/>
    <w:rsid w:val="006368D3"/>
    <w:rsid w:val="006377EC"/>
    <w:rsid w:val="0064151F"/>
    <w:rsid w:val="00641533"/>
    <w:rsid w:val="0064208D"/>
    <w:rsid w:val="006426BD"/>
    <w:rsid w:val="006429E8"/>
    <w:rsid w:val="00643475"/>
    <w:rsid w:val="0064396A"/>
    <w:rsid w:val="0064451A"/>
    <w:rsid w:val="0064624E"/>
    <w:rsid w:val="00646D2A"/>
    <w:rsid w:val="00646E18"/>
    <w:rsid w:val="006474CF"/>
    <w:rsid w:val="00647B52"/>
    <w:rsid w:val="006504C5"/>
    <w:rsid w:val="00650AB9"/>
    <w:rsid w:val="00651C5D"/>
    <w:rsid w:val="00651F5E"/>
    <w:rsid w:val="00655733"/>
    <w:rsid w:val="00655ACD"/>
    <w:rsid w:val="0065639B"/>
    <w:rsid w:val="00656A92"/>
    <w:rsid w:val="00656DDE"/>
    <w:rsid w:val="0066011D"/>
    <w:rsid w:val="006607C0"/>
    <w:rsid w:val="00660E3C"/>
    <w:rsid w:val="00661034"/>
    <w:rsid w:val="006613A6"/>
    <w:rsid w:val="006627A2"/>
    <w:rsid w:val="006634E6"/>
    <w:rsid w:val="00664313"/>
    <w:rsid w:val="00665209"/>
    <w:rsid w:val="006655EE"/>
    <w:rsid w:val="00665740"/>
    <w:rsid w:val="00666C90"/>
    <w:rsid w:val="0066781B"/>
    <w:rsid w:val="00667EE7"/>
    <w:rsid w:val="00667F92"/>
    <w:rsid w:val="00670922"/>
    <w:rsid w:val="00670BE1"/>
    <w:rsid w:val="0067218F"/>
    <w:rsid w:val="0067264E"/>
    <w:rsid w:val="00672CD0"/>
    <w:rsid w:val="00673AB3"/>
    <w:rsid w:val="006741F2"/>
    <w:rsid w:val="00674CC3"/>
    <w:rsid w:val="00675C72"/>
    <w:rsid w:val="006765FF"/>
    <w:rsid w:val="006767AD"/>
    <w:rsid w:val="006771F9"/>
    <w:rsid w:val="006776D7"/>
    <w:rsid w:val="00681003"/>
    <w:rsid w:val="006812B3"/>
    <w:rsid w:val="006817C9"/>
    <w:rsid w:val="00683ECE"/>
    <w:rsid w:val="00684025"/>
    <w:rsid w:val="006871A8"/>
    <w:rsid w:val="00690A05"/>
    <w:rsid w:val="00695FC2"/>
    <w:rsid w:val="00696949"/>
    <w:rsid w:val="00697052"/>
    <w:rsid w:val="006A46FB"/>
    <w:rsid w:val="006A5E28"/>
    <w:rsid w:val="006A5F8E"/>
    <w:rsid w:val="006A697B"/>
    <w:rsid w:val="006A7AFF"/>
    <w:rsid w:val="006B0ED5"/>
    <w:rsid w:val="006B1816"/>
    <w:rsid w:val="006B2099"/>
    <w:rsid w:val="006B2DB5"/>
    <w:rsid w:val="006B2EBF"/>
    <w:rsid w:val="006B50CF"/>
    <w:rsid w:val="006B5BB3"/>
    <w:rsid w:val="006C03B8"/>
    <w:rsid w:val="006C0C27"/>
    <w:rsid w:val="006C4567"/>
    <w:rsid w:val="006C4814"/>
    <w:rsid w:val="006C5EC9"/>
    <w:rsid w:val="006C6059"/>
    <w:rsid w:val="006C6603"/>
    <w:rsid w:val="006C7522"/>
    <w:rsid w:val="006C774F"/>
    <w:rsid w:val="006C78CC"/>
    <w:rsid w:val="006D4B22"/>
    <w:rsid w:val="006D52C1"/>
    <w:rsid w:val="006D57B1"/>
    <w:rsid w:val="006D5E50"/>
    <w:rsid w:val="006D5FA7"/>
    <w:rsid w:val="006D5FD9"/>
    <w:rsid w:val="006D6F08"/>
    <w:rsid w:val="006D7422"/>
    <w:rsid w:val="006D7ECD"/>
    <w:rsid w:val="006E062C"/>
    <w:rsid w:val="006E1C82"/>
    <w:rsid w:val="006E28B7"/>
    <w:rsid w:val="006E2A9B"/>
    <w:rsid w:val="006E3310"/>
    <w:rsid w:val="006E4E39"/>
    <w:rsid w:val="006E4F80"/>
    <w:rsid w:val="006E50CF"/>
    <w:rsid w:val="006E565E"/>
    <w:rsid w:val="006E673D"/>
    <w:rsid w:val="006E7D3B"/>
    <w:rsid w:val="006F1B70"/>
    <w:rsid w:val="006F2131"/>
    <w:rsid w:val="006F341D"/>
    <w:rsid w:val="006F3CDE"/>
    <w:rsid w:val="006F3E83"/>
    <w:rsid w:val="006F58D4"/>
    <w:rsid w:val="006F6582"/>
    <w:rsid w:val="0070346E"/>
    <w:rsid w:val="00704EDB"/>
    <w:rsid w:val="00705031"/>
    <w:rsid w:val="00706101"/>
    <w:rsid w:val="00706877"/>
    <w:rsid w:val="00707072"/>
    <w:rsid w:val="00707D61"/>
    <w:rsid w:val="007109B7"/>
    <w:rsid w:val="00712287"/>
    <w:rsid w:val="00712772"/>
    <w:rsid w:val="007148D3"/>
    <w:rsid w:val="0071579D"/>
    <w:rsid w:val="0071599C"/>
    <w:rsid w:val="00715B9A"/>
    <w:rsid w:val="00723419"/>
    <w:rsid w:val="00724B90"/>
    <w:rsid w:val="007257D0"/>
    <w:rsid w:val="00725B3F"/>
    <w:rsid w:val="00726529"/>
    <w:rsid w:val="00726EA6"/>
    <w:rsid w:val="00727208"/>
    <w:rsid w:val="00727680"/>
    <w:rsid w:val="007342DB"/>
    <w:rsid w:val="007348B1"/>
    <w:rsid w:val="007362A6"/>
    <w:rsid w:val="00736510"/>
    <w:rsid w:val="00736D7D"/>
    <w:rsid w:val="00737F6D"/>
    <w:rsid w:val="007400B7"/>
    <w:rsid w:val="00740C5E"/>
    <w:rsid w:val="00740E58"/>
    <w:rsid w:val="00741959"/>
    <w:rsid w:val="00742708"/>
    <w:rsid w:val="00742CD0"/>
    <w:rsid w:val="007445A0"/>
    <w:rsid w:val="007449B1"/>
    <w:rsid w:val="0074524B"/>
    <w:rsid w:val="00745B42"/>
    <w:rsid w:val="00747D8B"/>
    <w:rsid w:val="00751228"/>
    <w:rsid w:val="007571E1"/>
    <w:rsid w:val="007577CF"/>
    <w:rsid w:val="007601D6"/>
    <w:rsid w:val="007604B2"/>
    <w:rsid w:val="00761B04"/>
    <w:rsid w:val="007629CF"/>
    <w:rsid w:val="00765281"/>
    <w:rsid w:val="00765D71"/>
    <w:rsid w:val="00766BAD"/>
    <w:rsid w:val="0077256B"/>
    <w:rsid w:val="007729A2"/>
    <w:rsid w:val="00774192"/>
    <w:rsid w:val="00774963"/>
    <w:rsid w:val="007755F2"/>
    <w:rsid w:val="00775F8B"/>
    <w:rsid w:val="007764B2"/>
    <w:rsid w:val="00776971"/>
    <w:rsid w:val="00776ED0"/>
    <w:rsid w:val="0077731D"/>
    <w:rsid w:val="00777A26"/>
    <w:rsid w:val="00780A80"/>
    <w:rsid w:val="0078177E"/>
    <w:rsid w:val="007819D7"/>
    <w:rsid w:val="00782826"/>
    <w:rsid w:val="0078304C"/>
    <w:rsid w:val="007834FA"/>
    <w:rsid w:val="00783673"/>
    <w:rsid w:val="0078430D"/>
    <w:rsid w:val="00784C3A"/>
    <w:rsid w:val="00785490"/>
    <w:rsid w:val="00785F8F"/>
    <w:rsid w:val="00786182"/>
    <w:rsid w:val="00787428"/>
    <w:rsid w:val="0079076C"/>
    <w:rsid w:val="00791E04"/>
    <w:rsid w:val="0079259D"/>
    <w:rsid w:val="007925EA"/>
    <w:rsid w:val="007928FB"/>
    <w:rsid w:val="00793CD8"/>
    <w:rsid w:val="00794BA5"/>
    <w:rsid w:val="00795A35"/>
    <w:rsid w:val="00795C92"/>
    <w:rsid w:val="00796231"/>
    <w:rsid w:val="00797E07"/>
    <w:rsid w:val="007A0B4C"/>
    <w:rsid w:val="007A1CB3"/>
    <w:rsid w:val="007A306F"/>
    <w:rsid w:val="007A33EF"/>
    <w:rsid w:val="007A43A6"/>
    <w:rsid w:val="007A4EC7"/>
    <w:rsid w:val="007A52DD"/>
    <w:rsid w:val="007A55C1"/>
    <w:rsid w:val="007A58A6"/>
    <w:rsid w:val="007A597B"/>
    <w:rsid w:val="007A6DCB"/>
    <w:rsid w:val="007B1011"/>
    <w:rsid w:val="007B3D2D"/>
    <w:rsid w:val="007B50AE"/>
    <w:rsid w:val="007B51DF"/>
    <w:rsid w:val="007B524D"/>
    <w:rsid w:val="007B7C06"/>
    <w:rsid w:val="007C05DD"/>
    <w:rsid w:val="007C3D18"/>
    <w:rsid w:val="007C4698"/>
    <w:rsid w:val="007C60BF"/>
    <w:rsid w:val="007C6A07"/>
    <w:rsid w:val="007C75A1"/>
    <w:rsid w:val="007C77A5"/>
    <w:rsid w:val="007C7F29"/>
    <w:rsid w:val="007D04E5"/>
    <w:rsid w:val="007D5901"/>
    <w:rsid w:val="007D7526"/>
    <w:rsid w:val="007E05D7"/>
    <w:rsid w:val="007E2B8F"/>
    <w:rsid w:val="007E335D"/>
    <w:rsid w:val="007E4610"/>
    <w:rsid w:val="007E4715"/>
    <w:rsid w:val="007E4B96"/>
    <w:rsid w:val="007E505B"/>
    <w:rsid w:val="007E6383"/>
    <w:rsid w:val="007E7091"/>
    <w:rsid w:val="007E7747"/>
    <w:rsid w:val="007F1872"/>
    <w:rsid w:val="007F2B08"/>
    <w:rsid w:val="007F43DE"/>
    <w:rsid w:val="007F7922"/>
    <w:rsid w:val="008012FC"/>
    <w:rsid w:val="008013AF"/>
    <w:rsid w:val="00801493"/>
    <w:rsid w:val="0080204F"/>
    <w:rsid w:val="00803FAE"/>
    <w:rsid w:val="0080605F"/>
    <w:rsid w:val="00807786"/>
    <w:rsid w:val="008077C0"/>
    <w:rsid w:val="00811FCB"/>
    <w:rsid w:val="00814C4B"/>
    <w:rsid w:val="008158D6"/>
    <w:rsid w:val="00817196"/>
    <w:rsid w:val="008206AE"/>
    <w:rsid w:val="008220A3"/>
    <w:rsid w:val="00822BBA"/>
    <w:rsid w:val="00823475"/>
    <w:rsid w:val="008235DB"/>
    <w:rsid w:val="00823740"/>
    <w:rsid w:val="00824AB4"/>
    <w:rsid w:val="00824B33"/>
    <w:rsid w:val="00825C42"/>
    <w:rsid w:val="00825D25"/>
    <w:rsid w:val="0082712E"/>
    <w:rsid w:val="008271D3"/>
    <w:rsid w:val="00827D6F"/>
    <w:rsid w:val="00827FA5"/>
    <w:rsid w:val="008308C0"/>
    <w:rsid w:val="00833338"/>
    <w:rsid w:val="00835054"/>
    <w:rsid w:val="00835C24"/>
    <w:rsid w:val="008376AC"/>
    <w:rsid w:val="00840A45"/>
    <w:rsid w:val="00841D1D"/>
    <w:rsid w:val="008427D4"/>
    <w:rsid w:val="008444E8"/>
    <w:rsid w:val="00844E80"/>
    <w:rsid w:val="00845101"/>
    <w:rsid w:val="00846FE7"/>
    <w:rsid w:val="0084785B"/>
    <w:rsid w:val="00853D20"/>
    <w:rsid w:val="00854B81"/>
    <w:rsid w:val="00856911"/>
    <w:rsid w:val="008577D9"/>
    <w:rsid w:val="008607C0"/>
    <w:rsid w:val="00860C7F"/>
    <w:rsid w:val="008612D0"/>
    <w:rsid w:val="00861CAD"/>
    <w:rsid w:val="008677FD"/>
    <w:rsid w:val="00870237"/>
    <w:rsid w:val="008706D4"/>
    <w:rsid w:val="00870F8A"/>
    <w:rsid w:val="008719A4"/>
    <w:rsid w:val="00871D23"/>
    <w:rsid w:val="00874312"/>
    <w:rsid w:val="0087437C"/>
    <w:rsid w:val="00874774"/>
    <w:rsid w:val="0087537F"/>
    <w:rsid w:val="00875CD7"/>
    <w:rsid w:val="0087659C"/>
    <w:rsid w:val="00876B4D"/>
    <w:rsid w:val="00876FA3"/>
    <w:rsid w:val="00877F18"/>
    <w:rsid w:val="008811FA"/>
    <w:rsid w:val="00882A92"/>
    <w:rsid w:val="008872C5"/>
    <w:rsid w:val="00892F93"/>
    <w:rsid w:val="0089337B"/>
    <w:rsid w:val="00893C4C"/>
    <w:rsid w:val="008941E3"/>
    <w:rsid w:val="00894A88"/>
    <w:rsid w:val="00895386"/>
    <w:rsid w:val="008A1D28"/>
    <w:rsid w:val="008A21FF"/>
    <w:rsid w:val="008A2790"/>
    <w:rsid w:val="008A2CE2"/>
    <w:rsid w:val="008A30AC"/>
    <w:rsid w:val="008A3B26"/>
    <w:rsid w:val="008A44B8"/>
    <w:rsid w:val="008A51A8"/>
    <w:rsid w:val="008A54C7"/>
    <w:rsid w:val="008A77D8"/>
    <w:rsid w:val="008B0483"/>
    <w:rsid w:val="008B120C"/>
    <w:rsid w:val="008B2464"/>
    <w:rsid w:val="008B3862"/>
    <w:rsid w:val="008B3A18"/>
    <w:rsid w:val="008B3BB1"/>
    <w:rsid w:val="008B51A0"/>
    <w:rsid w:val="008B592A"/>
    <w:rsid w:val="008B70BC"/>
    <w:rsid w:val="008B7B5C"/>
    <w:rsid w:val="008C0081"/>
    <w:rsid w:val="008C0C99"/>
    <w:rsid w:val="008C16C7"/>
    <w:rsid w:val="008C2017"/>
    <w:rsid w:val="008C430C"/>
    <w:rsid w:val="008C4958"/>
    <w:rsid w:val="008C4BAA"/>
    <w:rsid w:val="008C6AE8"/>
    <w:rsid w:val="008C7117"/>
    <w:rsid w:val="008C7573"/>
    <w:rsid w:val="008C77EC"/>
    <w:rsid w:val="008D00A5"/>
    <w:rsid w:val="008D1457"/>
    <w:rsid w:val="008D1859"/>
    <w:rsid w:val="008D2A34"/>
    <w:rsid w:val="008D2E5F"/>
    <w:rsid w:val="008D34F1"/>
    <w:rsid w:val="008D39D8"/>
    <w:rsid w:val="008D4154"/>
    <w:rsid w:val="008D6D1A"/>
    <w:rsid w:val="008E065E"/>
    <w:rsid w:val="008E0927"/>
    <w:rsid w:val="008E15C3"/>
    <w:rsid w:val="008E1809"/>
    <w:rsid w:val="008E1909"/>
    <w:rsid w:val="008E1FCF"/>
    <w:rsid w:val="008E3CBE"/>
    <w:rsid w:val="008E4DDC"/>
    <w:rsid w:val="008E4FCC"/>
    <w:rsid w:val="008E5923"/>
    <w:rsid w:val="008E6EF4"/>
    <w:rsid w:val="008F130A"/>
    <w:rsid w:val="008F1C4E"/>
    <w:rsid w:val="008F1EAB"/>
    <w:rsid w:val="008F2195"/>
    <w:rsid w:val="008F2358"/>
    <w:rsid w:val="008F33DC"/>
    <w:rsid w:val="008F36A5"/>
    <w:rsid w:val="008F375D"/>
    <w:rsid w:val="008F477F"/>
    <w:rsid w:val="008F79B3"/>
    <w:rsid w:val="00900145"/>
    <w:rsid w:val="00901768"/>
    <w:rsid w:val="00902350"/>
    <w:rsid w:val="00902E95"/>
    <w:rsid w:val="0090336B"/>
    <w:rsid w:val="009053AA"/>
    <w:rsid w:val="00905477"/>
    <w:rsid w:val="009068AF"/>
    <w:rsid w:val="00906939"/>
    <w:rsid w:val="00910B7D"/>
    <w:rsid w:val="00911DFB"/>
    <w:rsid w:val="009128D3"/>
    <w:rsid w:val="009139D9"/>
    <w:rsid w:val="00914AD8"/>
    <w:rsid w:val="00916079"/>
    <w:rsid w:val="00917CE9"/>
    <w:rsid w:val="00920BF2"/>
    <w:rsid w:val="00920D3D"/>
    <w:rsid w:val="00922010"/>
    <w:rsid w:val="00922075"/>
    <w:rsid w:val="009237EC"/>
    <w:rsid w:val="009250AE"/>
    <w:rsid w:val="00931BD9"/>
    <w:rsid w:val="00933123"/>
    <w:rsid w:val="00933B0C"/>
    <w:rsid w:val="00933B30"/>
    <w:rsid w:val="00935BDF"/>
    <w:rsid w:val="009368F3"/>
    <w:rsid w:val="00941636"/>
    <w:rsid w:val="00941B9E"/>
    <w:rsid w:val="00942008"/>
    <w:rsid w:val="00942CC5"/>
    <w:rsid w:val="00943742"/>
    <w:rsid w:val="0094479A"/>
    <w:rsid w:val="009454C9"/>
    <w:rsid w:val="00945A8A"/>
    <w:rsid w:val="00945C05"/>
    <w:rsid w:val="009468E0"/>
    <w:rsid w:val="00946945"/>
    <w:rsid w:val="00947713"/>
    <w:rsid w:val="009506C1"/>
    <w:rsid w:val="00950DE7"/>
    <w:rsid w:val="00953920"/>
    <w:rsid w:val="00953D47"/>
    <w:rsid w:val="009542DC"/>
    <w:rsid w:val="00955183"/>
    <w:rsid w:val="00955AF5"/>
    <w:rsid w:val="00956118"/>
    <w:rsid w:val="0095681E"/>
    <w:rsid w:val="009572D4"/>
    <w:rsid w:val="00961921"/>
    <w:rsid w:val="009635E1"/>
    <w:rsid w:val="0096430A"/>
    <w:rsid w:val="00964403"/>
    <w:rsid w:val="0096554B"/>
    <w:rsid w:val="0096584A"/>
    <w:rsid w:val="009660E9"/>
    <w:rsid w:val="0096688F"/>
    <w:rsid w:val="00967B1D"/>
    <w:rsid w:val="00967D9A"/>
    <w:rsid w:val="00970270"/>
    <w:rsid w:val="00970E62"/>
    <w:rsid w:val="009713F1"/>
    <w:rsid w:val="00971F08"/>
    <w:rsid w:val="00973797"/>
    <w:rsid w:val="00973C88"/>
    <w:rsid w:val="00974106"/>
    <w:rsid w:val="0097603D"/>
    <w:rsid w:val="00976949"/>
    <w:rsid w:val="00976A1A"/>
    <w:rsid w:val="00977BD4"/>
    <w:rsid w:val="00980477"/>
    <w:rsid w:val="00981EA9"/>
    <w:rsid w:val="00983C2B"/>
    <w:rsid w:val="009850C2"/>
    <w:rsid w:val="00985253"/>
    <w:rsid w:val="009853B3"/>
    <w:rsid w:val="00986287"/>
    <w:rsid w:val="0098736E"/>
    <w:rsid w:val="00990630"/>
    <w:rsid w:val="00990D57"/>
    <w:rsid w:val="00991761"/>
    <w:rsid w:val="0099251F"/>
    <w:rsid w:val="00992B26"/>
    <w:rsid w:val="00992D0D"/>
    <w:rsid w:val="00994DCA"/>
    <w:rsid w:val="009960EC"/>
    <w:rsid w:val="009970DD"/>
    <w:rsid w:val="009A0FBA"/>
    <w:rsid w:val="009A1601"/>
    <w:rsid w:val="009A3BB6"/>
    <w:rsid w:val="009A3F8D"/>
    <w:rsid w:val="009A462D"/>
    <w:rsid w:val="009A5CBA"/>
    <w:rsid w:val="009A780C"/>
    <w:rsid w:val="009B1F30"/>
    <w:rsid w:val="009B33F2"/>
    <w:rsid w:val="009B3AC2"/>
    <w:rsid w:val="009B3C09"/>
    <w:rsid w:val="009B496F"/>
    <w:rsid w:val="009B4DF4"/>
    <w:rsid w:val="009B564E"/>
    <w:rsid w:val="009B688A"/>
    <w:rsid w:val="009B7E87"/>
    <w:rsid w:val="009C0169"/>
    <w:rsid w:val="009C0283"/>
    <w:rsid w:val="009C403E"/>
    <w:rsid w:val="009C5302"/>
    <w:rsid w:val="009D0AE1"/>
    <w:rsid w:val="009D1121"/>
    <w:rsid w:val="009D1364"/>
    <w:rsid w:val="009D1F57"/>
    <w:rsid w:val="009D278B"/>
    <w:rsid w:val="009D29BA"/>
    <w:rsid w:val="009D3051"/>
    <w:rsid w:val="009D32C5"/>
    <w:rsid w:val="009D4FF0"/>
    <w:rsid w:val="009D5B85"/>
    <w:rsid w:val="009D5C4F"/>
    <w:rsid w:val="009D703C"/>
    <w:rsid w:val="009D718F"/>
    <w:rsid w:val="009D7479"/>
    <w:rsid w:val="009E00A7"/>
    <w:rsid w:val="009E068F"/>
    <w:rsid w:val="009E14E0"/>
    <w:rsid w:val="009E19DE"/>
    <w:rsid w:val="009E1BB6"/>
    <w:rsid w:val="009E35DB"/>
    <w:rsid w:val="009E3810"/>
    <w:rsid w:val="009E47A3"/>
    <w:rsid w:val="009E4C03"/>
    <w:rsid w:val="009E5F1B"/>
    <w:rsid w:val="009E7A46"/>
    <w:rsid w:val="009E7ADB"/>
    <w:rsid w:val="009F0004"/>
    <w:rsid w:val="009F08F3"/>
    <w:rsid w:val="009F331D"/>
    <w:rsid w:val="009F344F"/>
    <w:rsid w:val="009F34D7"/>
    <w:rsid w:val="00A01030"/>
    <w:rsid w:val="00A021F2"/>
    <w:rsid w:val="00A0273A"/>
    <w:rsid w:val="00A02A4D"/>
    <w:rsid w:val="00A031D8"/>
    <w:rsid w:val="00A035B2"/>
    <w:rsid w:val="00A0375B"/>
    <w:rsid w:val="00A048A8"/>
    <w:rsid w:val="00A04F49"/>
    <w:rsid w:val="00A0536A"/>
    <w:rsid w:val="00A061EB"/>
    <w:rsid w:val="00A06CA0"/>
    <w:rsid w:val="00A06CA9"/>
    <w:rsid w:val="00A06FFB"/>
    <w:rsid w:val="00A07746"/>
    <w:rsid w:val="00A10A35"/>
    <w:rsid w:val="00A1158F"/>
    <w:rsid w:val="00A11844"/>
    <w:rsid w:val="00A1191F"/>
    <w:rsid w:val="00A11B80"/>
    <w:rsid w:val="00A12F0C"/>
    <w:rsid w:val="00A133DF"/>
    <w:rsid w:val="00A13E54"/>
    <w:rsid w:val="00A16916"/>
    <w:rsid w:val="00A17F63"/>
    <w:rsid w:val="00A215E3"/>
    <w:rsid w:val="00A2193B"/>
    <w:rsid w:val="00A2351A"/>
    <w:rsid w:val="00A24306"/>
    <w:rsid w:val="00A264A9"/>
    <w:rsid w:val="00A26DCF"/>
    <w:rsid w:val="00A27785"/>
    <w:rsid w:val="00A30187"/>
    <w:rsid w:val="00A304C5"/>
    <w:rsid w:val="00A3050C"/>
    <w:rsid w:val="00A32301"/>
    <w:rsid w:val="00A3448A"/>
    <w:rsid w:val="00A36297"/>
    <w:rsid w:val="00A374BF"/>
    <w:rsid w:val="00A4042F"/>
    <w:rsid w:val="00A41AA0"/>
    <w:rsid w:val="00A41E2B"/>
    <w:rsid w:val="00A423B3"/>
    <w:rsid w:val="00A42D23"/>
    <w:rsid w:val="00A45B74"/>
    <w:rsid w:val="00A50AE5"/>
    <w:rsid w:val="00A50DC8"/>
    <w:rsid w:val="00A51CC1"/>
    <w:rsid w:val="00A521C4"/>
    <w:rsid w:val="00A52E1D"/>
    <w:rsid w:val="00A53C2F"/>
    <w:rsid w:val="00A559D1"/>
    <w:rsid w:val="00A576ED"/>
    <w:rsid w:val="00A60561"/>
    <w:rsid w:val="00A60830"/>
    <w:rsid w:val="00A61499"/>
    <w:rsid w:val="00A627C5"/>
    <w:rsid w:val="00A62A77"/>
    <w:rsid w:val="00A63483"/>
    <w:rsid w:val="00A657D7"/>
    <w:rsid w:val="00A660AC"/>
    <w:rsid w:val="00A67E6C"/>
    <w:rsid w:val="00A716D8"/>
    <w:rsid w:val="00A71855"/>
    <w:rsid w:val="00A71B99"/>
    <w:rsid w:val="00A739D0"/>
    <w:rsid w:val="00A73A52"/>
    <w:rsid w:val="00A75197"/>
    <w:rsid w:val="00A761D4"/>
    <w:rsid w:val="00A761FD"/>
    <w:rsid w:val="00A76D45"/>
    <w:rsid w:val="00A77EC4"/>
    <w:rsid w:val="00A825DA"/>
    <w:rsid w:val="00A82695"/>
    <w:rsid w:val="00A8440A"/>
    <w:rsid w:val="00A847F2"/>
    <w:rsid w:val="00A864CF"/>
    <w:rsid w:val="00A86786"/>
    <w:rsid w:val="00A869F5"/>
    <w:rsid w:val="00A876C7"/>
    <w:rsid w:val="00A91B25"/>
    <w:rsid w:val="00A92050"/>
    <w:rsid w:val="00A92879"/>
    <w:rsid w:val="00A9442A"/>
    <w:rsid w:val="00AA016F"/>
    <w:rsid w:val="00AA0CCC"/>
    <w:rsid w:val="00AA1ED6"/>
    <w:rsid w:val="00AA51D6"/>
    <w:rsid w:val="00AA7DFE"/>
    <w:rsid w:val="00AB06B7"/>
    <w:rsid w:val="00AB0BC8"/>
    <w:rsid w:val="00AB0EB4"/>
    <w:rsid w:val="00AB11CA"/>
    <w:rsid w:val="00AB14D9"/>
    <w:rsid w:val="00AB1E59"/>
    <w:rsid w:val="00AB3634"/>
    <w:rsid w:val="00AB4AB8"/>
    <w:rsid w:val="00AB4CC3"/>
    <w:rsid w:val="00AB655E"/>
    <w:rsid w:val="00AB6576"/>
    <w:rsid w:val="00AB66AD"/>
    <w:rsid w:val="00AC007F"/>
    <w:rsid w:val="00AC2419"/>
    <w:rsid w:val="00AC2ECD"/>
    <w:rsid w:val="00AC3119"/>
    <w:rsid w:val="00AC49FB"/>
    <w:rsid w:val="00AC5A10"/>
    <w:rsid w:val="00AC7148"/>
    <w:rsid w:val="00AC719A"/>
    <w:rsid w:val="00AD002D"/>
    <w:rsid w:val="00AD0AA3"/>
    <w:rsid w:val="00AD0B4B"/>
    <w:rsid w:val="00AD1191"/>
    <w:rsid w:val="00AD2ED0"/>
    <w:rsid w:val="00AD3F94"/>
    <w:rsid w:val="00AD4A5A"/>
    <w:rsid w:val="00AD5B0F"/>
    <w:rsid w:val="00AD7A95"/>
    <w:rsid w:val="00AE0CA0"/>
    <w:rsid w:val="00AE27AC"/>
    <w:rsid w:val="00AE40E0"/>
    <w:rsid w:val="00AE4DBA"/>
    <w:rsid w:val="00AE4F07"/>
    <w:rsid w:val="00AE5041"/>
    <w:rsid w:val="00AE536B"/>
    <w:rsid w:val="00AE7F7F"/>
    <w:rsid w:val="00AF0FB4"/>
    <w:rsid w:val="00AF1C5D"/>
    <w:rsid w:val="00AF2876"/>
    <w:rsid w:val="00AF2E70"/>
    <w:rsid w:val="00AF37FF"/>
    <w:rsid w:val="00AF42D7"/>
    <w:rsid w:val="00AF525D"/>
    <w:rsid w:val="00AF5B73"/>
    <w:rsid w:val="00AF632B"/>
    <w:rsid w:val="00AF68EB"/>
    <w:rsid w:val="00AF6BCA"/>
    <w:rsid w:val="00B00517"/>
    <w:rsid w:val="00B006FE"/>
    <w:rsid w:val="00B007CB"/>
    <w:rsid w:val="00B0094D"/>
    <w:rsid w:val="00B02AA9"/>
    <w:rsid w:val="00B02FA3"/>
    <w:rsid w:val="00B05084"/>
    <w:rsid w:val="00B050A3"/>
    <w:rsid w:val="00B06E2C"/>
    <w:rsid w:val="00B118E4"/>
    <w:rsid w:val="00B1215A"/>
    <w:rsid w:val="00B131BD"/>
    <w:rsid w:val="00B152E2"/>
    <w:rsid w:val="00B157F9"/>
    <w:rsid w:val="00B20256"/>
    <w:rsid w:val="00B20D09"/>
    <w:rsid w:val="00B25151"/>
    <w:rsid w:val="00B25F80"/>
    <w:rsid w:val="00B2763F"/>
    <w:rsid w:val="00B2764F"/>
    <w:rsid w:val="00B2774A"/>
    <w:rsid w:val="00B27AAC"/>
    <w:rsid w:val="00B30929"/>
    <w:rsid w:val="00B30F57"/>
    <w:rsid w:val="00B325F6"/>
    <w:rsid w:val="00B32C44"/>
    <w:rsid w:val="00B34C5A"/>
    <w:rsid w:val="00B372AA"/>
    <w:rsid w:val="00B40445"/>
    <w:rsid w:val="00B40880"/>
    <w:rsid w:val="00B409E0"/>
    <w:rsid w:val="00B40DF3"/>
    <w:rsid w:val="00B412F9"/>
    <w:rsid w:val="00B41888"/>
    <w:rsid w:val="00B45A52"/>
    <w:rsid w:val="00B46175"/>
    <w:rsid w:val="00B46908"/>
    <w:rsid w:val="00B5313B"/>
    <w:rsid w:val="00B546CF"/>
    <w:rsid w:val="00B548B7"/>
    <w:rsid w:val="00B549F1"/>
    <w:rsid w:val="00B6533E"/>
    <w:rsid w:val="00B66216"/>
    <w:rsid w:val="00B664C7"/>
    <w:rsid w:val="00B66FBD"/>
    <w:rsid w:val="00B674A9"/>
    <w:rsid w:val="00B7121E"/>
    <w:rsid w:val="00B71271"/>
    <w:rsid w:val="00B7176F"/>
    <w:rsid w:val="00B71E76"/>
    <w:rsid w:val="00B739F6"/>
    <w:rsid w:val="00B7667D"/>
    <w:rsid w:val="00B81A6C"/>
    <w:rsid w:val="00B85DE5"/>
    <w:rsid w:val="00B85E10"/>
    <w:rsid w:val="00B90DC4"/>
    <w:rsid w:val="00B90F73"/>
    <w:rsid w:val="00B93B59"/>
    <w:rsid w:val="00B9406A"/>
    <w:rsid w:val="00B94657"/>
    <w:rsid w:val="00B970E1"/>
    <w:rsid w:val="00BA1863"/>
    <w:rsid w:val="00BA2280"/>
    <w:rsid w:val="00BA2A08"/>
    <w:rsid w:val="00BA56D2"/>
    <w:rsid w:val="00BA6DB7"/>
    <w:rsid w:val="00BA76E0"/>
    <w:rsid w:val="00BB020A"/>
    <w:rsid w:val="00BB2A25"/>
    <w:rsid w:val="00BB3749"/>
    <w:rsid w:val="00BB50DF"/>
    <w:rsid w:val="00BB51E9"/>
    <w:rsid w:val="00BB5C59"/>
    <w:rsid w:val="00BC01D0"/>
    <w:rsid w:val="00BC0FDC"/>
    <w:rsid w:val="00BC1C8D"/>
    <w:rsid w:val="00BC3053"/>
    <w:rsid w:val="00BC30C5"/>
    <w:rsid w:val="00BC4641"/>
    <w:rsid w:val="00BC4D2E"/>
    <w:rsid w:val="00BC5530"/>
    <w:rsid w:val="00BC59FD"/>
    <w:rsid w:val="00BC6832"/>
    <w:rsid w:val="00BC68F2"/>
    <w:rsid w:val="00BC6B6F"/>
    <w:rsid w:val="00BD1297"/>
    <w:rsid w:val="00BD48AC"/>
    <w:rsid w:val="00BD4D98"/>
    <w:rsid w:val="00BD5F1A"/>
    <w:rsid w:val="00BD6054"/>
    <w:rsid w:val="00BD7F4A"/>
    <w:rsid w:val="00BE1234"/>
    <w:rsid w:val="00BE1BCC"/>
    <w:rsid w:val="00BE2FA6"/>
    <w:rsid w:val="00BE333F"/>
    <w:rsid w:val="00BE4340"/>
    <w:rsid w:val="00BE6ECC"/>
    <w:rsid w:val="00BE7406"/>
    <w:rsid w:val="00BE7603"/>
    <w:rsid w:val="00BF0FE3"/>
    <w:rsid w:val="00BF1998"/>
    <w:rsid w:val="00BF1B1E"/>
    <w:rsid w:val="00BF2038"/>
    <w:rsid w:val="00BF3279"/>
    <w:rsid w:val="00BF3596"/>
    <w:rsid w:val="00BF571B"/>
    <w:rsid w:val="00BF7053"/>
    <w:rsid w:val="00BF74C7"/>
    <w:rsid w:val="00C00AC9"/>
    <w:rsid w:val="00C01220"/>
    <w:rsid w:val="00C015F1"/>
    <w:rsid w:val="00C01F33"/>
    <w:rsid w:val="00C02CC6"/>
    <w:rsid w:val="00C0310C"/>
    <w:rsid w:val="00C040F7"/>
    <w:rsid w:val="00C044AB"/>
    <w:rsid w:val="00C05706"/>
    <w:rsid w:val="00C06371"/>
    <w:rsid w:val="00C07377"/>
    <w:rsid w:val="00C07619"/>
    <w:rsid w:val="00C10478"/>
    <w:rsid w:val="00C11DDD"/>
    <w:rsid w:val="00C12107"/>
    <w:rsid w:val="00C14D4B"/>
    <w:rsid w:val="00C154BB"/>
    <w:rsid w:val="00C16AB4"/>
    <w:rsid w:val="00C210ED"/>
    <w:rsid w:val="00C22116"/>
    <w:rsid w:val="00C279B5"/>
    <w:rsid w:val="00C27C45"/>
    <w:rsid w:val="00C3242E"/>
    <w:rsid w:val="00C3313D"/>
    <w:rsid w:val="00C335A8"/>
    <w:rsid w:val="00C351EC"/>
    <w:rsid w:val="00C35629"/>
    <w:rsid w:val="00C35D75"/>
    <w:rsid w:val="00C3719D"/>
    <w:rsid w:val="00C37395"/>
    <w:rsid w:val="00C37CB2"/>
    <w:rsid w:val="00C405FB"/>
    <w:rsid w:val="00C40A8D"/>
    <w:rsid w:val="00C434A6"/>
    <w:rsid w:val="00C44C61"/>
    <w:rsid w:val="00C44FFF"/>
    <w:rsid w:val="00C473A5"/>
    <w:rsid w:val="00C50B7F"/>
    <w:rsid w:val="00C52C4D"/>
    <w:rsid w:val="00C53FDE"/>
    <w:rsid w:val="00C54995"/>
    <w:rsid w:val="00C54D41"/>
    <w:rsid w:val="00C57D89"/>
    <w:rsid w:val="00C57E3C"/>
    <w:rsid w:val="00C60783"/>
    <w:rsid w:val="00C64672"/>
    <w:rsid w:val="00C65D0E"/>
    <w:rsid w:val="00C6605F"/>
    <w:rsid w:val="00C666E9"/>
    <w:rsid w:val="00C6691D"/>
    <w:rsid w:val="00C70125"/>
    <w:rsid w:val="00C70697"/>
    <w:rsid w:val="00C70A5A"/>
    <w:rsid w:val="00C72093"/>
    <w:rsid w:val="00C72EF4"/>
    <w:rsid w:val="00C73985"/>
    <w:rsid w:val="00C74022"/>
    <w:rsid w:val="00C744FE"/>
    <w:rsid w:val="00C7480C"/>
    <w:rsid w:val="00C748E3"/>
    <w:rsid w:val="00C75290"/>
    <w:rsid w:val="00C75D2F"/>
    <w:rsid w:val="00C767BE"/>
    <w:rsid w:val="00C76E3C"/>
    <w:rsid w:val="00C77506"/>
    <w:rsid w:val="00C80981"/>
    <w:rsid w:val="00C81568"/>
    <w:rsid w:val="00C82094"/>
    <w:rsid w:val="00C83DE4"/>
    <w:rsid w:val="00C8402A"/>
    <w:rsid w:val="00C85E00"/>
    <w:rsid w:val="00C9027A"/>
    <w:rsid w:val="00C9068E"/>
    <w:rsid w:val="00C9294E"/>
    <w:rsid w:val="00C93062"/>
    <w:rsid w:val="00C93814"/>
    <w:rsid w:val="00C93C4B"/>
    <w:rsid w:val="00C944AB"/>
    <w:rsid w:val="00C9493B"/>
    <w:rsid w:val="00C9531A"/>
    <w:rsid w:val="00C95727"/>
    <w:rsid w:val="00C95B40"/>
    <w:rsid w:val="00C9679F"/>
    <w:rsid w:val="00CA1ED8"/>
    <w:rsid w:val="00CA3A34"/>
    <w:rsid w:val="00CA6C91"/>
    <w:rsid w:val="00CA73A5"/>
    <w:rsid w:val="00CB1F63"/>
    <w:rsid w:val="00CB2A12"/>
    <w:rsid w:val="00CB7170"/>
    <w:rsid w:val="00CC040E"/>
    <w:rsid w:val="00CC111F"/>
    <w:rsid w:val="00CC2011"/>
    <w:rsid w:val="00CC3776"/>
    <w:rsid w:val="00CC3EA0"/>
    <w:rsid w:val="00CC4CCC"/>
    <w:rsid w:val="00CC7B45"/>
    <w:rsid w:val="00CD1188"/>
    <w:rsid w:val="00CD1C81"/>
    <w:rsid w:val="00CD1E38"/>
    <w:rsid w:val="00CD22D6"/>
    <w:rsid w:val="00CD292B"/>
    <w:rsid w:val="00CD2ED1"/>
    <w:rsid w:val="00CD337B"/>
    <w:rsid w:val="00CD3C24"/>
    <w:rsid w:val="00CD47DF"/>
    <w:rsid w:val="00CD491D"/>
    <w:rsid w:val="00CD5A6C"/>
    <w:rsid w:val="00CD6B4E"/>
    <w:rsid w:val="00CE0424"/>
    <w:rsid w:val="00CE0A3C"/>
    <w:rsid w:val="00CE285D"/>
    <w:rsid w:val="00CE4E6E"/>
    <w:rsid w:val="00CE62CC"/>
    <w:rsid w:val="00CE7561"/>
    <w:rsid w:val="00CE7700"/>
    <w:rsid w:val="00CF0F24"/>
    <w:rsid w:val="00CF1354"/>
    <w:rsid w:val="00CF1619"/>
    <w:rsid w:val="00CF2788"/>
    <w:rsid w:val="00CF2BB8"/>
    <w:rsid w:val="00CF3B1F"/>
    <w:rsid w:val="00CF3BF6"/>
    <w:rsid w:val="00CF625B"/>
    <w:rsid w:val="00CF687E"/>
    <w:rsid w:val="00D0349B"/>
    <w:rsid w:val="00D05912"/>
    <w:rsid w:val="00D0650C"/>
    <w:rsid w:val="00D10249"/>
    <w:rsid w:val="00D10F1A"/>
    <w:rsid w:val="00D115C3"/>
    <w:rsid w:val="00D11897"/>
    <w:rsid w:val="00D13135"/>
    <w:rsid w:val="00D13E4E"/>
    <w:rsid w:val="00D14E67"/>
    <w:rsid w:val="00D16B34"/>
    <w:rsid w:val="00D174BB"/>
    <w:rsid w:val="00D239A7"/>
    <w:rsid w:val="00D23F47"/>
    <w:rsid w:val="00D26944"/>
    <w:rsid w:val="00D27F2A"/>
    <w:rsid w:val="00D318E5"/>
    <w:rsid w:val="00D329E0"/>
    <w:rsid w:val="00D35FB8"/>
    <w:rsid w:val="00D3631C"/>
    <w:rsid w:val="00D36E71"/>
    <w:rsid w:val="00D37D87"/>
    <w:rsid w:val="00D40A28"/>
    <w:rsid w:val="00D40B33"/>
    <w:rsid w:val="00D40BAF"/>
    <w:rsid w:val="00D4318F"/>
    <w:rsid w:val="00D438BF"/>
    <w:rsid w:val="00D440F8"/>
    <w:rsid w:val="00D469BB"/>
    <w:rsid w:val="00D47EE7"/>
    <w:rsid w:val="00D50E9C"/>
    <w:rsid w:val="00D546FF"/>
    <w:rsid w:val="00D55AD5"/>
    <w:rsid w:val="00D568E5"/>
    <w:rsid w:val="00D576CA"/>
    <w:rsid w:val="00D610F0"/>
    <w:rsid w:val="00D61AF5"/>
    <w:rsid w:val="00D62C62"/>
    <w:rsid w:val="00D652B5"/>
    <w:rsid w:val="00D65635"/>
    <w:rsid w:val="00D66155"/>
    <w:rsid w:val="00D708B0"/>
    <w:rsid w:val="00D75C20"/>
    <w:rsid w:val="00D7694A"/>
    <w:rsid w:val="00D76AB9"/>
    <w:rsid w:val="00D776C5"/>
    <w:rsid w:val="00D777D5"/>
    <w:rsid w:val="00D77B1D"/>
    <w:rsid w:val="00D77BA0"/>
    <w:rsid w:val="00D80160"/>
    <w:rsid w:val="00D8021F"/>
    <w:rsid w:val="00D8027E"/>
    <w:rsid w:val="00D80383"/>
    <w:rsid w:val="00D81B0C"/>
    <w:rsid w:val="00D81FC1"/>
    <w:rsid w:val="00D823C6"/>
    <w:rsid w:val="00D82636"/>
    <w:rsid w:val="00D8327F"/>
    <w:rsid w:val="00D85415"/>
    <w:rsid w:val="00D86CA3"/>
    <w:rsid w:val="00D86E33"/>
    <w:rsid w:val="00D871CE"/>
    <w:rsid w:val="00D91758"/>
    <w:rsid w:val="00D9196D"/>
    <w:rsid w:val="00D92982"/>
    <w:rsid w:val="00D94899"/>
    <w:rsid w:val="00D9706C"/>
    <w:rsid w:val="00D97286"/>
    <w:rsid w:val="00D976E7"/>
    <w:rsid w:val="00DA1EED"/>
    <w:rsid w:val="00DA21CB"/>
    <w:rsid w:val="00DA305E"/>
    <w:rsid w:val="00DA4FFB"/>
    <w:rsid w:val="00DA5417"/>
    <w:rsid w:val="00DA55E9"/>
    <w:rsid w:val="00DA56E8"/>
    <w:rsid w:val="00DA6931"/>
    <w:rsid w:val="00DA76DA"/>
    <w:rsid w:val="00DB05BB"/>
    <w:rsid w:val="00DB0605"/>
    <w:rsid w:val="00DB0A9F"/>
    <w:rsid w:val="00DB133F"/>
    <w:rsid w:val="00DB27B6"/>
    <w:rsid w:val="00DB377D"/>
    <w:rsid w:val="00DB4FFF"/>
    <w:rsid w:val="00DB6D1B"/>
    <w:rsid w:val="00DB7234"/>
    <w:rsid w:val="00DB7E19"/>
    <w:rsid w:val="00DC29F5"/>
    <w:rsid w:val="00DC2A74"/>
    <w:rsid w:val="00DC2D36"/>
    <w:rsid w:val="00DC53EF"/>
    <w:rsid w:val="00DD3178"/>
    <w:rsid w:val="00DD3D0D"/>
    <w:rsid w:val="00DD586A"/>
    <w:rsid w:val="00DD5C4B"/>
    <w:rsid w:val="00DD643C"/>
    <w:rsid w:val="00DD7BB5"/>
    <w:rsid w:val="00DD7C3A"/>
    <w:rsid w:val="00DE237E"/>
    <w:rsid w:val="00DE4AD2"/>
    <w:rsid w:val="00DE5608"/>
    <w:rsid w:val="00DE58D0"/>
    <w:rsid w:val="00DE654F"/>
    <w:rsid w:val="00DE70E4"/>
    <w:rsid w:val="00DF0B6E"/>
    <w:rsid w:val="00DF15E0"/>
    <w:rsid w:val="00DF37A0"/>
    <w:rsid w:val="00DF5CFF"/>
    <w:rsid w:val="00DF6CE8"/>
    <w:rsid w:val="00E04D70"/>
    <w:rsid w:val="00E05B05"/>
    <w:rsid w:val="00E05EB0"/>
    <w:rsid w:val="00E06671"/>
    <w:rsid w:val="00E06C54"/>
    <w:rsid w:val="00E07616"/>
    <w:rsid w:val="00E07778"/>
    <w:rsid w:val="00E10083"/>
    <w:rsid w:val="00E10169"/>
    <w:rsid w:val="00E110E7"/>
    <w:rsid w:val="00E117B9"/>
    <w:rsid w:val="00E11B20"/>
    <w:rsid w:val="00E12268"/>
    <w:rsid w:val="00E12836"/>
    <w:rsid w:val="00E140ED"/>
    <w:rsid w:val="00E168CE"/>
    <w:rsid w:val="00E1786D"/>
    <w:rsid w:val="00E17FA2"/>
    <w:rsid w:val="00E21018"/>
    <w:rsid w:val="00E21F46"/>
    <w:rsid w:val="00E22330"/>
    <w:rsid w:val="00E25AD1"/>
    <w:rsid w:val="00E27242"/>
    <w:rsid w:val="00E273DB"/>
    <w:rsid w:val="00E2761E"/>
    <w:rsid w:val="00E30B5A"/>
    <w:rsid w:val="00E3123D"/>
    <w:rsid w:val="00E31461"/>
    <w:rsid w:val="00E31B37"/>
    <w:rsid w:val="00E31B8B"/>
    <w:rsid w:val="00E31D43"/>
    <w:rsid w:val="00E32608"/>
    <w:rsid w:val="00E34188"/>
    <w:rsid w:val="00E34B6E"/>
    <w:rsid w:val="00E35559"/>
    <w:rsid w:val="00E368AB"/>
    <w:rsid w:val="00E3723A"/>
    <w:rsid w:val="00E3757C"/>
    <w:rsid w:val="00E37860"/>
    <w:rsid w:val="00E442D2"/>
    <w:rsid w:val="00E446F1"/>
    <w:rsid w:val="00E45000"/>
    <w:rsid w:val="00E459E6"/>
    <w:rsid w:val="00E46886"/>
    <w:rsid w:val="00E47AEF"/>
    <w:rsid w:val="00E51A25"/>
    <w:rsid w:val="00E52920"/>
    <w:rsid w:val="00E53B75"/>
    <w:rsid w:val="00E53F6C"/>
    <w:rsid w:val="00E54E3B"/>
    <w:rsid w:val="00E54FF8"/>
    <w:rsid w:val="00E57565"/>
    <w:rsid w:val="00E57C9E"/>
    <w:rsid w:val="00E63838"/>
    <w:rsid w:val="00E63C5E"/>
    <w:rsid w:val="00E64434"/>
    <w:rsid w:val="00E64BB7"/>
    <w:rsid w:val="00E67C51"/>
    <w:rsid w:val="00E72EFC"/>
    <w:rsid w:val="00E73B39"/>
    <w:rsid w:val="00E758EC"/>
    <w:rsid w:val="00E81600"/>
    <w:rsid w:val="00E8234C"/>
    <w:rsid w:val="00E836BE"/>
    <w:rsid w:val="00E83AA9"/>
    <w:rsid w:val="00E83FF5"/>
    <w:rsid w:val="00E8586B"/>
    <w:rsid w:val="00E85928"/>
    <w:rsid w:val="00E86B9D"/>
    <w:rsid w:val="00E87822"/>
    <w:rsid w:val="00E90395"/>
    <w:rsid w:val="00E90E49"/>
    <w:rsid w:val="00E917F9"/>
    <w:rsid w:val="00E9232D"/>
    <w:rsid w:val="00E9291C"/>
    <w:rsid w:val="00E93080"/>
    <w:rsid w:val="00E93FFE"/>
    <w:rsid w:val="00E94C54"/>
    <w:rsid w:val="00E94F8A"/>
    <w:rsid w:val="00EA2416"/>
    <w:rsid w:val="00EA76D3"/>
    <w:rsid w:val="00EA77C7"/>
    <w:rsid w:val="00EA7A41"/>
    <w:rsid w:val="00EB077B"/>
    <w:rsid w:val="00EB30E8"/>
    <w:rsid w:val="00EB4EA2"/>
    <w:rsid w:val="00EB70E5"/>
    <w:rsid w:val="00EC24D5"/>
    <w:rsid w:val="00EC27C6"/>
    <w:rsid w:val="00EC4207"/>
    <w:rsid w:val="00EC4D1C"/>
    <w:rsid w:val="00EC5653"/>
    <w:rsid w:val="00EC71CE"/>
    <w:rsid w:val="00EC7394"/>
    <w:rsid w:val="00ED1006"/>
    <w:rsid w:val="00ED273E"/>
    <w:rsid w:val="00ED2924"/>
    <w:rsid w:val="00ED3831"/>
    <w:rsid w:val="00ED3903"/>
    <w:rsid w:val="00ED4C36"/>
    <w:rsid w:val="00EE0326"/>
    <w:rsid w:val="00EE3F7B"/>
    <w:rsid w:val="00EE6018"/>
    <w:rsid w:val="00EE6293"/>
    <w:rsid w:val="00EE66C9"/>
    <w:rsid w:val="00EE6B81"/>
    <w:rsid w:val="00EE739F"/>
    <w:rsid w:val="00EE7C1C"/>
    <w:rsid w:val="00EF0D3E"/>
    <w:rsid w:val="00EF13A8"/>
    <w:rsid w:val="00EF18FE"/>
    <w:rsid w:val="00EF2071"/>
    <w:rsid w:val="00EF2D55"/>
    <w:rsid w:val="00EF2E36"/>
    <w:rsid w:val="00EF47AA"/>
    <w:rsid w:val="00EF5787"/>
    <w:rsid w:val="00EF60D0"/>
    <w:rsid w:val="00EF78AB"/>
    <w:rsid w:val="00F00B7D"/>
    <w:rsid w:val="00F01819"/>
    <w:rsid w:val="00F02AD9"/>
    <w:rsid w:val="00F0435A"/>
    <w:rsid w:val="00F04FD4"/>
    <w:rsid w:val="00F0528D"/>
    <w:rsid w:val="00F0642F"/>
    <w:rsid w:val="00F065C3"/>
    <w:rsid w:val="00F06844"/>
    <w:rsid w:val="00F06C67"/>
    <w:rsid w:val="00F06DFD"/>
    <w:rsid w:val="00F071D1"/>
    <w:rsid w:val="00F07533"/>
    <w:rsid w:val="00F10629"/>
    <w:rsid w:val="00F11F1D"/>
    <w:rsid w:val="00F15713"/>
    <w:rsid w:val="00F15902"/>
    <w:rsid w:val="00F15FA5"/>
    <w:rsid w:val="00F163F1"/>
    <w:rsid w:val="00F17BAD"/>
    <w:rsid w:val="00F209B7"/>
    <w:rsid w:val="00F2376F"/>
    <w:rsid w:val="00F243D8"/>
    <w:rsid w:val="00F244FF"/>
    <w:rsid w:val="00F265F0"/>
    <w:rsid w:val="00F269AA"/>
    <w:rsid w:val="00F26D76"/>
    <w:rsid w:val="00F2771E"/>
    <w:rsid w:val="00F30828"/>
    <w:rsid w:val="00F313D6"/>
    <w:rsid w:val="00F32CAF"/>
    <w:rsid w:val="00F3464F"/>
    <w:rsid w:val="00F35627"/>
    <w:rsid w:val="00F407D3"/>
    <w:rsid w:val="00F40F0C"/>
    <w:rsid w:val="00F4172D"/>
    <w:rsid w:val="00F44AE7"/>
    <w:rsid w:val="00F4766C"/>
    <w:rsid w:val="00F5060E"/>
    <w:rsid w:val="00F507D1"/>
    <w:rsid w:val="00F519CE"/>
    <w:rsid w:val="00F51ADA"/>
    <w:rsid w:val="00F527C0"/>
    <w:rsid w:val="00F52B77"/>
    <w:rsid w:val="00F53442"/>
    <w:rsid w:val="00F557CE"/>
    <w:rsid w:val="00F57A71"/>
    <w:rsid w:val="00F60203"/>
    <w:rsid w:val="00F60447"/>
    <w:rsid w:val="00F607C5"/>
    <w:rsid w:val="00F60DEA"/>
    <w:rsid w:val="00F6302A"/>
    <w:rsid w:val="00F638D3"/>
    <w:rsid w:val="00F63950"/>
    <w:rsid w:val="00F648E0"/>
    <w:rsid w:val="00F64C2B"/>
    <w:rsid w:val="00F651BE"/>
    <w:rsid w:val="00F672EC"/>
    <w:rsid w:val="00F67F53"/>
    <w:rsid w:val="00F703BE"/>
    <w:rsid w:val="00F71F69"/>
    <w:rsid w:val="00F72AC6"/>
    <w:rsid w:val="00F72B72"/>
    <w:rsid w:val="00F733A3"/>
    <w:rsid w:val="00F74BB9"/>
    <w:rsid w:val="00F75582"/>
    <w:rsid w:val="00F757E5"/>
    <w:rsid w:val="00F76EFA"/>
    <w:rsid w:val="00F804BE"/>
    <w:rsid w:val="00F81731"/>
    <w:rsid w:val="00F817CE"/>
    <w:rsid w:val="00F83C6D"/>
    <w:rsid w:val="00F8456C"/>
    <w:rsid w:val="00F84EDF"/>
    <w:rsid w:val="00F851EF"/>
    <w:rsid w:val="00F859D8"/>
    <w:rsid w:val="00F868F5"/>
    <w:rsid w:val="00F9056A"/>
    <w:rsid w:val="00F90F8D"/>
    <w:rsid w:val="00F92782"/>
    <w:rsid w:val="00F93AA9"/>
    <w:rsid w:val="00F95C71"/>
    <w:rsid w:val="00F95DAA"/>
    <w:rsid w:val="00F96985"/>
    <w:rsid w:val="00F97838"/>
    <w:rsid w:val="00FA265A"/>
    <w:rsid w:val="00FA2BB3"/>
    <w:rsid w:val="00FA33E6"/>
    <w:rsid w:val="00FA3F2C"/>
    <w:rsid w:val="00FB4C80"/>
    <w:rsid w:val="00FB6A6A"/>
    <w:rsid w:val="00FC11D3"/>
    <w:rsid w:val="00FC1308"/>
    <w:rsid w:val="00FC5236"/>
    <w:rsid w:val="00FC65C6"/>
    <w:rsid w:val="00FC7429"/>
    <w:rsid w:val="00FD07F6"/>
    <w:rsid w:val="00FD1EC8"/>
    <w:rsid w:val="00FD2225"/>
    <w:rsid w:val="00FD31D2"/>
    <w:rsid w:val="00FD355A"/>
    <w:rsid w:val="00FD47ED"/>
    <w:rsid w:val="00FD5B55"/>
    <w:rsid w:val="00FD643B"/>
    <w:rsid w:val="00FD675C"/>
    <w:rsid w:val="00FD74DB"/>
    <w:rsid w:val="00FD7660"/>
    <w:rsid w:val="00FE0655"/>
    <w:rsid w:val="00FE15A4"/>
    <w:rsid w:val="00FE2365"/>
    <w:rsid w:val="00FE37D7"/>
    <w:rsid w:val="00FE4C7B"/>
    <w:rsid w:val="00FE5F5E"/>
    <w:rsid w:val="00FE6942"/>
    <w:rsid w:val="00FE7336"/>
    <w:rsid w:val="00FE768F"/>
    <w:rsid w:val="00FE787C"/>
    <w:rsid w:val="00FF3653"/>
    <w:rsid w:val="00FF45A5"/>
    <w:rsid w:val="00FF5C91"/>
    <w:rsid w:val="00FF60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E6D915"/>
  <w15:chartTrackingRefBased/>
  <w15:docId w15:val="{CAF77682-A75A-4D9F-95FD-7418BABA6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1132"/>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1D11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1132"/>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eastAsiaTheme="minorEastAsia" w:hAnsi="Segoe UI" w:cs="Segoe UI"/>
      <w:sz w:val="18"/>
      <w:szCs w:val="18"/>
      <w:lang w:val="sv-SE" w:eastAsia="zh-CN"/>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cstheme="minorBidi"/>
      <w:sz w:val="22"/>
      <w:szCs w:val="22"/>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heme="minorHAnsi" w:eastAsiaTheme="minorEastAsia" w:hAnsiTheme="minorHAnsi" w:cstheme="minorBidi"/>
      <w:sz w:val="16"/>
      <w:szCs w:val="22"/>
      <w:lang w:val="sv-SE" w:eastAsia="zh-CN"/>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cstheme="minorBidi"/>
      <w:sz w:val="22"/>
      <w:szCs w:val="22"/>
      <w:lang w:val="x-none" w:eastAsia="zh-CN"/>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Theme="minorEastAsia" w:hAnsi="Arial" w:cstheme="minorBidi"/>
      <w:sz w:val="18"/>
      <w:szCs w:val="22"/>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cstheme="minorBidi"/>
      <w:sz w:val="18"/>
      <w:szCs w:val="22"/>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table" w:customStyle="1" w:styleId="TableGrid1">
    <w:name w:val="Table Grid1"/>
    <w:basedOn w:val="TableNormal"/>
    <w:next w:val="TableGrid"/>
    <w:uiPriority w:val="99"/>
    <w:rsid w:val="005C76B1"/>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07232"/>
    <w:rPr>
      <w:rFonts w:asciiTheme="minorHAnsi" w:eastAsiaTheme="minorHAnsi" w:hAnsiTheme="minorHAnsi" w:cstheme="minorBidi"/>
      <w:sz w:val="22"/>
      <w:szCs w:val="22"/>
      <w:lang w:val="sv-SE" w:eastAsia="en-US"/>
    </w:rPr>
  </w:style>
  <w:style w:type="character" w:customStyle="1" w:styleId="normaltextrun">
    <w:name w:val="normaltextrun"/>
    <w:basedOn w:val="DefaultParagraphFont"/>
    <w:rsid w:val="00CD292B"/>
  </w:style>
  <w:style w:type="character" w:customStyle="1" w:styleId="eop">
    <w:name w:val="eop"/>
    <w:basedOn w:val="DefaultParagraphFont"/>
    <w:rsid w:val="00CD292B"/>
  </w:style>
  <w:style w:type="paragraph" w:customStyle="1" w:styleId="Doc-title">
    <w:name w:val="Doc-title"/>
    <w:basedOn w:val="Normal"/>
    <w:next w:val="Doc-text2"/>
    <w:link w:val="Doc-titleChar"/>
    <w:qFormat/>
    <w:rsid w:val="009A780C"/>
    <w:pPr>
      <w:spacing w:before="60" w:after="0" w:line="240" w:lineRule="auto"/>
      <w:ind w:left="1259" w:hanging="1259"/>
    </w:pPr>
    <w:rPr>
      <w:rFonts w:eastAsia="MS Mincho" w:cs="Times New Roman"/>
      <w:noProof/>
      <w:szCs w:val="24"/>
      <w:lang w:eastAsia="en-GB"/>
    </w:rPr>
  </w:style>
  <w:style w:type="character" w:customStyle="1" w:styleId="Doc-titleChar">
    <w:name w:val="Doc-title Char"/>
    <w:link w:val="Doc-title"/>
    <w:rsid w:val="009A780C"/>
    <w:rPr>
      <w:rFonts w:ascii="Arial" w:eastAsia="MS Mincho" w:hAnsi="Arial"/>
      <w:noProof/>
      <w:szCs w:val="24"/>
    </w:rPr>
  </w:style>
  <w:style w:type="paragraph" w:customStyle="1" w:styleId="Agreement">
    <w:name w:val="Agreement"/>
    <w:basedOn w:val="Normal"/>
    <w:next w:val="Doc-text2"/>
    <w:rsid w:val="00E3757C"/>
    <w:pPr>
      <w:numPr>
        <w:numId w:val="36"/>
      </w:numPr>
      <w:tabs>
        <w:tab w:val="num" w:pos="1619"/>
        <w:tab w:val="num" w:pos="4430"/>
      </w:tabs>
      <w:spacing w:before="60" w:after="0" w:line="240" w:lineRule="auto"/>
      <w:ind w:left="4430"/>
    </w:pPr>
    <w:rPr>
      <w:rFonts w:eastAsia="MS Mincho" w:cs="Times New Roman"/>
      <w:b/>
      <w:szCs w:val="24"/>
      <w:lang w:eastAsia="en-GB"/>
    </w:rPr>
  </w:style>
  <w:style w:type="paragraph" w:customStyle="1" w:styleId="Default">
    <w:name w:val="Default"/>
    <w:basedOn w:val="Normal"/>
    <w:rsid w:val="00496A06"/>
    <w:pPr>
      <w:autoSpaceDE w:val="0"/>
      <w:autoSpaceDN w:val="0"/>
      <w:spacing w:after="0" w:line="240" w:lineRule="auto"/>
    </w:pPr>
    <w:rPr>
      <w:rFonts w:ascii="Ericsson Hilda" w:hAnsi="Ericsson Hilda"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740044">
      <w:bodyDiv w:val="1"/>
      <w:marLeft w:val="0"/>
      <w:marRight w:val="0"/>
      <w:marTop w:val="0"/>
      <w:marBottom w:val="0"/>
      <w:divBdr>
        <w:top w:val="none" w:sz="0" w:space="0" w:color="auto"/>
        <w:left w:val="none" w:sz="0" w:space="0" w:color="auto"/>
        <w:bottom w:val="none" w:sz="0" w:space="0" w:color="auto"/>
        <w:right w:val="none" w:sz="0" w:space="0" w:color="auto"/>
      </w:divBdr>
    </w:div>
    <w:div w:id="343214627">
      <w:bodyDiv w:val="1"/>
      <w:marLeft w:val="0"/>
      <w:marRight w:val="0"/>
      <w:marTop w:val="0"/>
      <w:marBottom w:val="0"/>
      <w:divBdr>
        <w:top w:val="none" w:sz="0" w:space="0" w:color="auto"/>
        <w:left w:val="none" w:sz="0" w:space="0" w:color="auto"/>
        <w:bottom w:val="none" w:sz="0" w:space="0" w:color="auto"/>
        <w:right w:val="none" w:sz="0" w:space="0" w:color="auto"/>
      </w:divBdr>
    </w:div>
    <w:div w:id="496961379">
      <w:bodyDiv w:val="1"/>
      <w:marLeft w:val="0"/>
      <w:marRight w:val="0"/>
      <w:marTop w:val="0"/>
      <w:marBottom w:val="0"/>
      <w:divBdr>
        <w:top w:val="none" w:sz="0" w:space="0" w:color="auto"/>
        <w:left w:val="none" w:sz="0" w:space="0" w:color="auto"/>
        <w:bottom w:val="none" w:sz="0" w:space="0" w:color="auto"/>
        <w:right w:val="none" w:sz="0" w:space="0" w:color="auto"/>
      </w:divBdr>
    </w:div>
    <w:div w:id="523639894">
      <w:bodyDiv w:val="1"/>
      <w:marLeft w:val="0"/>
      <w:marRight w:val="0"/>
      <w:marTop w:val="0"/>
      <w:marBottom w:val="0"/>
      <w:divBdr>
        <w:top w:val="none" w:sz="0" w:space="0" w:color="auto"/>
        <w:left w:val="none" w:sz="0" w:space="0" w:color="auto"/>
        <w:bottom w:val="none" w:sz="0" w:space="0" w:color="auto"/>
        <w:right w:val="none" w:sz="0" w:space="0" w:color="auto"/>
      </w:divBdr>
      <w:divsChild>
        <w:div w:id="1152798643">
          <w:marLeft w:val="0"/>
          <w:marRight w:val="0"/>
          <w:marTop w:val="0"/>
          <w:marBottom w:val="0"/>
          <w:divBdr>
            <w:top w:val="none" w:sz="0" w:space="0" w:color="auto"/>
            <w:left w:val="none" w:sz="0" w:space="0" w:color="auto"/>
            <w:bottom w:val="none" w:sz="0" w:space="0" w:color="auto"/>
            <w:right w:val="none" w:sz="0" w:space="0" w:color="auto"/>
          </w:divBdr>
        </w:div>
      </w:divsChild>
    </w:div>
    <w:div w:id="556941849">
      <w:bodyDiv w:val="1"/>
      <w:marLeft w:val="0"/>
      <w:marRight w:val="0"/>
      <w:marTop w:val="0"/>
      <w:marBottom w:val="0"/>
      <w:divBdr>
        <w:top w:val="none" w:sz="0" w:space="0" w:color="auto"/>
        <w:left w:val="none" w:sz="0" w:space="0" w:color="auto"/>
        <w:bottom w:val="none" w:sz="0" w:space="0" w:color="auto"/>
        <w:right w:val="none" w:sz="0" w:space="0" w:color="auto"/>
      </w:divBdr>
    </w:div>
    <w:div w:id="713579597">
      <w:bodyDiv w:val="1"/>
      <w:marLeft w:val="0"/>
      <w:marRight w:val="0"/>
      <w:marTop w:val="0"/>
      <w:marBottom w:val="0"/>
      <w:divBdr>
        <w:top w:val="none" w:sz="0" w:space="0" w:color="auto"/>
        <w:left w:val="none" w:sz="0" w:space="0" w:color="auto"/>
        <w:bottom w:val="none" w:sz="0" w:space="0" w:color="auto"/>
        <w:right w:val="none" w:sz="0" w:space="0" w:color="auto"/>
      </w:divBdr>
    </w:div>
    <w:div w:id="828330539">
      <w:bodyDiv w:val="1"/>
      <w:marLeft w:val="0"/>
      <w:marRight w:val="0"/>
      <w:marTop w:val="0"/>
      <w:marBottom w:val="0"/>
      <w:divBdr>
        <w:top w:val="none" w:sz="0" w:space="0" w:color="auto"/>
        <w:left w:val="none" w:sz="0" w:space="0" w:color="auto"/>
        <w:bottom w:val="none" w:sz="0" w:space="0" w:color="auto"/>
        <w:right w:val="none" w:sz="0" w:space="0" w:color="auto"/>
      </w:divBdr>
    </w:div>
    <w:div w:id="854539794">
      <w:bodyDiv w:val="1"/>
      <w:marLeft w:val="0"/>
      <w:marRight w:val="0"/>
      <w:marTop w:val="0"/>
      <w:marBottom w:val="0"/>
      <w:divBdr>
        <w:top w:val="none" w:sz="0" w:space="0" w:color="auto"/>
        <w:left w:val="none" w:sz="0" w:space="0" w:color="auto"/>
        <w:bottom w:val="none" w:sz="0" w:space="0" w:color="auto"/>
        <w:right w:val="none" w:sz="0" w:space="0" w:color="auto"/>
      </w:divBdr>
    </w:div>
    <w:div w:id="902258248">
      <w:bodyDiv w:val="1"/>
      <w:marLeft w:val="0"/>
      <w:marRight w:val="0"/>
      <w:marTop w:val="0"/>
      <w:marBottom w:val="0"/>
      <w:divBdr>
        <w:top w:val="none" w:sz="0" w:space="0" w:color="auto"/>
        <w:left w:val="none" w:sz="0" w:space="0" w:color="auto"/>
        <w:bottom w:val="none" w:sz="0" w:space="0" w:color="auto"/>
        <w:right w:val="none" w:sz="0" w:space="0" w:color="auto"/>
      </w:divBdr>
    </w:div>
    <w:div w:id="989135108">
      <w:bodyDiv w:val="1"/>
      <w:marLeft w:val="0"/>
      <w:marRight w:val="0"/>
      <w:marTop w:val="0"/>
      <w:marBottom w:val="0"/>
      <w:divBdr>
        <w:top w:val="none" w:sz="0" w:space="0" w:color="auto"/>
        <w:left w:val="none" w:sz="0" w:space="0" w:color="auto"/>
        <w:bottom w:val="none" w:sz="0" w:space="0" w:color="auto"/>
        <w:right w:val="none" w:sz="0" w:space="0" w:color="auto"/>
      </w:divBdr>
    </w:div>
    <w:div w:id="1031564976">
      <w:bodyDiv w:val="1"/>
      <w:marLeft w:val="0"/>
      <w:marRight w:val="0"/>
      <w:marTop w:val="0"/>
      <w:marBottom w:val="0"/>
      <w:divBdr>
        <w:top w:val="none" w:sz="0" w:space="0" w:color="auto"/>
        <w:left w:val="none" w:sz="0" w:space="0" w:color="auto"/>
        <w:bottom w:val="none" w:sz="0" w:space="0" w:color="auto"/>
        <w:right w:val="none" w:sz="0" w:space="0" w:color="auto"/>
      </w:divBdr>
      <w:divsChild>
        <w:div w:id="1425758262">
          <w:marLeft w:val="0"/>
          <w:marRight w:val="0"/>
          <w:marTop w:val="0"/>
          <w:marBottom w:val="0"/>
          <w:divBdr>
            <w:top w:val="none" w:sz="0" w:space="0" w:color="auto"/>
            <w:left w:val="none" w:sz="0" w:space="0" w:color="auto"/>
            <w:bottom w:val="none" w:sz="0" w:space="0" w:color="auto"/>
            <w:right w:val="none" w:sz="0" w:space="0" w:color="auto"/>
          </w:divBdr>
        </w:div>
      </w:divsChild>
    </w:div>
    <w:div w:id="1048342120">
      <w:bodyDiv w:val="1"/>
      <w:marLeft w:val="0"/>
      <w:marRight w:val="0"/>
      <w:marTop w:val="0"/>
      <w:marBottom w:val="0"/>
      <w:divBdr>
        <w:top w:val="none" w:sz="0" w:space="0" w:color="auto"/>
        <w:left w:val="none" w:sz="0" w:space="0" w:color="auto"/>
        <w:bottom w:val="none" w:sz="0" w:space="0" w:color="auto"/>
        <w:right w:val="none" w:sz="0" w:space="0" w:color="auto"/>
      </w:divBdr>
      <w:divsChild>
        <w:div w:id="196433447">
          <w:marLeft w:val="0"/>
          <w:marRight w:val="0"/>
          <w:marTop w:val="0"/>
          <w:marBottom w:val="0"/>
          <w:divBdr>
            <w:top w:val="none" w:sz="0" w:space="0" w:color="auto"/>
            <w:left w:val="none" w:sz="0" w:space="0" w:color="auto"/>
            <w:bottom w:val="none" w:sz="0" w:space="0" w:color="auto"/>
            <w:right w:val="none" w:sz="0" w:space="0" w:color="auto"/>
          </w:divBdr>
        </w:div>
      </w:divsChild>
    </w:div>
    <w:div w:id="1193299985">
      <w:bodyDiv w:val="1"/>
      <w:marLeft w:val="0"/>
      <w:marRight w:val="0"/>
      <w:marTop w:val="0"/>
      <w:marBottom w:val="0"/>
      <w:divBdr>
        <w:top w:val="none" w:sz="0" w:space="0" w:color="auto"/>
        <w:left w:val="none" w:sz="0" w:space="0" w:color="auto"/>
        <w:bottom w:val="none" w:sz="0" w:space="0" w:color="auto"/>
        <w:right w:val="none" w:sz="0" w:space="0" w:color="auto"/>
      </w:divBdr>
    </w:div>
    <w:div w:id="1355376277">
      <w:bodyDiv w:val="1"/>
      <w:marLeft w:val="0"/>
      <w:marRight w:val="0"/>
      <w:marTop w:val="0"/>
      <w:marBottom w:val="0"/>
      <w:divBdr>
        <w:top w:val="none" w:sz="0" w:space="0" w:color="auto"/>
        <w:left w:val="none" w:sz="0" w:space="0" w:color="auto"/>
        <w:bottom w:val="none" w:sz="0" w:space="0" w:color="auto"/>
        <w:right w:val="none" w:sz="0" w:space="0" w:color="auto"/>
      </w:divBdr>
      <w:divsChild>
        <w:div w:id="1748914687">
          <w:marLeft w:val="0"/>
          <w:marRight w:val="0"/>
          <w:marTop w:val="0"/>
          <w:marBottom w:val="0"/>
          <w:divBdr>
            <w:top w:val="none" w:sz="0" w:space="0" w:color="auto"/>
            <w:left w:val="none" w:sz="0" w:space="0" w:color="auto"/>
            <w:bottom w:val="none" w:sz="0" w:space="0" w:color="auto"/>
            <w:right w:val="none" w:sz="0" w:space="0" w:color="auto"/>
          </w:divBdr>
        </w:div>
      </w:divsChild>
    </w:div>
    <w:div w:id="1957172372">
      <w:bodyDiv w:val="1"/>
      <w:marLeft w:val="0"/>
      <w:marRight w:val="0"/>
      <w:marTop w:val="0"/>
      <w:marBottom w:val="0"/>
      <w:divBdr>
        <w:top w:val="none" w:sz="0" w:space="0" w:color="auto"/>
        <w:left w:val="none" w:sz="0" w:space="0" w:color="auto"/>
        <w:bottom w:val="none" w:sz="0" w:space="0" w:color="auto"/>
        <w:right w:val="none" w:sz="0" w:space="0" w:color="auto"/>
      </w:divBdr>
      <w:divsChild>
        <w:div w:id="697121012">
          <w:marLeft w:val="0"/>
          <w:marRight w:val="0"/>
          <w:marTop w:val="0"/>
          <w:marBottom w:val="0"/>
          <w:divBdr>
            <w:top w:val="none" w:sz="0" w:space="0" w:color="auto"/>
            <w:left w:val="none" w:sz="0" w:space="0" w:color="auto"/>
            <w:bottom w:val="none" w:sz="0" w:space="0" w:color="auto"/>
            <w:right w:val="none" w:sz="0" w:space="0" w:color="auto"/>
          </w:divBdr>
        </w:div>
      </w:divsChild>
    </w:div>
    <w:div w:id="1989246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702799-FFFD-421C-849A-28DE20403124}">
  <ds:schemaRefs>
    <ds:schemaRef ds:uri="http://schemas.microsoft.com/sharepoint/v3/contenttype/forms"/>
  </ds:schemaRefs>
</ds:datastoreItem>
</file>

<file path=customXml/itemProps2.xml><?xml version="1.0" encoding="utf-8"?>
<ds:datastoreItem xmlns:ds="http://schemas.openxmlformats.org/officeDocument/2006/customXml" ds:itemID="{7172D2D0-E499-40C5-B8D2-98F103169C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6780AD-1937-4B9A-8F46-41E0465E2501}">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EC2CA472-E68F-43AF-BC6E-9574CC670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2</Pages>
  <Words>487</Words>
  <Characters>2780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3261</CharactersWithSpaces>
  <SharedDoc>false</SharedDoc>
  <HLinks>
    <vt:vector size="36" baseType="variant">
      <vt:variant>
        <vt:i4>1114166</vt:i4>
      </vt:variant>
      <vt:variant>
        <vt:i4>32</vt:i4>
      </vt:variant>
      <vt:variant>
        <vt:i4>0</vt:i4>
      </vt:variant>
      <vt:variant>
        <vt:i4>5</vt:i4>
      </vt:variant>
      <vt:variant>
        <vt:lpwstr/>
      </vt:variant>
      <vt:variant>
        <vt:lpwstr>_Toc18680711</vt:lpwstr>
      </vt:variant>
      <vt:variant>
        <vt:i4>1048630</vt:i4>
      </vt:variant>
      <vt:variant>
        <vt:i4>29</vt:i4>
      </vt:variant>
      <vt:variant>
        <vt:i4>0</vt:i4>
      </vt:variant>
      <vt:variant>
        <vt:i4>5</vt:i4>
      </vt:variant>
      <vt:variant>
        <vt:lpwstr/>
      </vt:variant>
      <vt:variant>
        <vt:lpwstr>_Toc18680710</vt:lpwstr>
      </vt:variant>
      <vt:variant>
        <vt:i4>1638455</vt:i4>
      </vt:variant>
      <vt:variant>
        <vt:i4>26</vt:i4>
      </vt:variant>
      <vt:variant>
        <vt:i4>0</vt:i4>
      </vt:variant>
      <vt:variant>
        <vt:i4>5</vt:i4>
      </vt:variant>
      <vt:variant>
        <vt:lpwstr/>
      </vt:variant>
      <vt:variant>
        <vt:lpwstr>_Toc18680709</vt:lpwstr>
      </vt:variant>
      <vt:variant>
        <vt:i4>1572919</vt:i4>
      </vt:variant>
      <vt:variant>
        <vt:i4>23</vt:i4>
      </vt:variant>
      <vt:variant>
        <vt:i4>0</vt:i4>
      </vt:variant>
      <vt:variant>
        <vt:i4>5</vt:i4>
      </vt:variant>
      <vt:variant>
        <vt:lpwstr/>
      </vt:variant>
      <vt:variant>
        <vt:lpwstr>_Toc18680708</vt:lpwstr>
      </vt:variant>
      <vt:variant>
        <vt:i4>1507383</vt:i4>
      </vt:variant>
      <vt:variant>
        <vt:i4>20</vt:i4>
      </vt:variant>
      <vt:variant>
        <vt:i4>0</vt:i4>
      </vt:variant>
      <vt:variant>
        <vt:i4>5</vt:i4>
      </vt:variant>
      <vt:variant>
        <vt:lpwstr/>
      </vt:variant>
      <vt:variant>
        <vt:lpwstr>_Toc18680707</vt:lpwstr>
      </vt:variant>
      <vt:variant>
        <vt:i4>1114175</vt:i4>
      </vt:variant>
      <vt:variant>
        <vt:i4>14</vt:i4>
      </vt:variant>
      <vt:variant>
        <vt:i4>0</vt:i4>
      </vt:variant>
      <vt:variant>
        <vt:i4>5</vt:i4>
      </vt:variant>
      <vt:variant>
        <vt:lpwstr/>
      </vt:variant>
      <vt:variant>
        <vt:lpwstr>_Toc18679811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Asbjörn Grövlen</cp:lastModifiedBy>
  <cp:revision>193</cp:revision>
  <cp:lastPrinted>2008-02-01T01:09:00Z</cp:lastPrinted>
  <dcterms:created xsi:type="dcterms:W3CDTF">2019-09-07T06:59:00Z</dcterms:created>
  <dcterms:modified xsi:type="dcterms:W3CDTF">2019-09-09T21:07:00Z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